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C8FC2" w14:textId="4A825D96" w:rsidR="00E26DDE" w:rsidRPr="00820013" w:rsidRDefault="00E26DDE" w:rsidP="00E26DDE">
      <w:pPr>
        <w:tabs>
          <w:tab w:val="right" w:pos="9639"/>
        </w:tabs>
        <w:spacing w:after="60"/>
        <w:rPr>
          <w:rFonts w:ascii="Arial" w:eastAsia="MS Mincho" w:hAnsi="Arial"/>
          <w:b/>
          <w:lang w:eastAsia="ja-JP"/>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820013">
        <w:rPr>
          <w:rFonts w:ascii="Arial" w:hAnsi="Arial"/>
          <w:b/>
        </w:rPr>
        <w:t>3GPP TSG RAN WG1 Meeting #9</w:t>
      </w:r>
      <w:r w:rsidRPr="00820013">
        <w:rPr>
          <w:rFonts w:ascii="Arial" w:eastAsia="MS Mincho" w:hAnsi="Arial"/>
          <w:b/>
          <w:lang w:eastAsia="ja-JP"/>
        </w:rPr>
        <w:t>8</w:t>
      </w:r>
      <w:r w:rsidRPr="00820013">
        <w:rPr>
          <w:rFonts w:ascii="Arial" w:hAnsi="Arial"/>
          <w:b/>
        </w:rPr>
        <w:tab/>
        <w:t>R1-190</w:t>
      </w:r>
      <w:r w:rsidR="00EF7CC4" w:rsidRPr="00EF7CC4">
        <w:rPr>
          <w:rFonts w:ascii="Arial" w:hAnsi="Arial"/>
          <w:b/>
        </w:rPr>
        <w:t>8790</w:t>
      </w:r>
    </w:p>
    <w:p w14:paraId="0373C8FE" w14:textId="77777777" w:rsidR="00E26DDE" w:rsidRPr="00820013" w:rsidRDefault="00E26DDE" w:rsidP="00E26DDE">
      <w:pPr>
        <w:widowControl w:val="0"/>
        <w:tabs>
          <w:tab w:val="left" w:pos="1701"/>
          <w:tab w:val="right" w:pos="9072"/>
          <w:tab w:val="right" w:pos="10206"/>
        </w:tabs>
        <w:jc w:val="both"/>
        <w:rPr>
          <w:rFonts w:ascii="Arial" w:eastAsia="MS Mincho" w:hAnsi="Arial"/>
          <w:b/>
          <w:bCs/>
          <w:lang w:val="en-US" w:eastAsia="ja-JP"/>
        </w:rPr>
      </w:pPr>
      <w:r w:rsidRPr="00820013">
        <w:rPr>
          <w:rFonts w:ascii="Arial" w:eastAsia="MS Mincho" w:hAnsi="Arial"/>
          <w:b/>
          <w:bCs/>
          <w:lang w:val="en-US" w:eastAsia="ja-JP"/>
        </w:rPr>
        <w:t>Prague, CZ, August 26</w:t>
      </w:r>
      <w:r w:rsidRPr="00820013">
        <w:rPr>
          <w:rFonts w:ascii="Arial" w:eastAsia="MS Mincho" w:hAnsi="Arial"/>
          <w:b/>
          <w:bCs/>
          <w:vertAlign w:val="superscript"/>
          <w:lang w:val="en-US" w:eastAsia="ja-JP"/>
        </w:rPr>
        <w:t>th</w:t>
      </w:r>
      <w:r w:rsidRPr="00820013">
        <w:rPr>
          <w:rFonts w:ascii="Arial" w:eastAsia="MS Mincho" w:hAnsi="Arial"/>
          <w:b/>
          <w:bCs/>
          <w:lang w:val="en-US" w:eastAsia="ja-JP"/>
        </w:rPr>
        <w:t xml:space="preserve"> – 30</w:t>
      </w:r>
      <w:r w:rsidRPr="00820013">
        <w:rPr>
          <w:rFonts w:ascii="Arial" w:eastAsia="MS Mincho" w:hAnsi="Arial"/>
          <w:b/>
          <w:bCs/>
          <w:vertAlign w:val="superscript"/>
          <w:lang w:val="en-US" w:eastAsia="ja-JP"/>
        </w:rPr>
        <w:t>th</w:t>
      </w:r>
      <w:r w:rsidRPr="00820013">
        <w:rPr>
          <w:rFonts w:ascii="Arial" w:eastAsia="MS Mincho" w:hAnsi="Arial"/>
          <w:b/>
          <w:bCs/>
          <w:lang w:val="en-US" w:eastAsia="ja-JP"/>
        </w:rPr>
        <w:t>, 2019</w:t>
      </w:r>
    </w:p>
    <w:p w14:paraId="0BF25EA4" w14:textId="77777777" w:rsidR="00E26DDE" w:rsidRPr="004B5594" w:rsidRDefault="00E26DDE" w:rsidP="00E26DDE">
      <w:pPr>
        <w:widowControl w:val="0"/>
        <w:tabs>
          <w:tab w:val="left" w:pos="1701"/>
          <w:tab w:val="right" w:pos="9072"/>
          <w:tab w:val="right" w:pos="10206"/>
        </w:tabs>
        <w:jc w:val="both"/>
        <w:rPr>
          <w:rFonts w:ascii="Arial" w:eastAsia="Batang" w:hAnsi="Arial"/>
          <w:b/>
          <w:sz w:val="18"/>
          <w:lang w:val="en-US"/>
        </w:rPr>
      </w:pPr>
    </w:p>
    <w:p w14:paraId="6C256D0D" w14:textId="77777777" w:rsidR="00E26DDE" w:rsidRPr="002C7C02" w:rsidRDefault="00E26DDE" w:rsidP="00E26DDE">
      <w:pPr>
        <w:widowControl w:val="0"/>
        <w:jc w:val="both"/>
        <w:rPr>
          <w:rFonts w:ascii="Times" w:eastAsia="Batang" w:hAnsi="Times"/>
          <w:lang w:val="en-US"/>
        </w:rPr>
      </w:pPr>
    </w:p>
    <w:p w14:paraId="6C74D2FC" w14:textId="070B1C8D" w:rsidR="00DD4E7D" w:rsidRPr="00CE0E1E" w:rsidRDefault="00DD4E7D" w:rsidP="005C17E7">
      <w:pPr>
        <w:tabs>
          <w:tab w:val="left" w:pos="1800"/>
        </w:tabs>
        <w:spacing w:after="60"/>
        <w:rPr>
          <w:rFonts w:ascii="Arial" w:hAnsi="Arial"/>
          <w:b/>
        </w:rPr>
      </w:pPr>
      <w:r w:rsidRPr="00CE0E1E">
        <w:rPr>
          <w:rFonts w:ascii="Arial" w:hAnsi="Arial"/>
          <w:b/>
        </w:rPr>
        <w:t>Agenda Item:</w:t>
      </w:r>
      <w:r w:rsidRPr="00CE0E1E">
        <w:rPr>
          <w:rFonts w:ascii="Arial" w:hAnsi="Arial"/>
          <w:b/>
        </w:rPr>
        <w:tab/>
      </w:r>
      <w:r w:rsidR="00DE4BC0" w:rsidRPr="00CE0E1E">
        <w:rPr>
          <w:rFonts w:ascii="Arial" w:hAnsi="Arial"/>
          <w:b/>
        </w:rPr>
        <w:t>7.2.10.</w:t>
      </w:r>
      <w:r w:rsidR="003D1FE0" w:rsidRPr="00CE0E1E">
        <w:rPr>
          <w:rFonts w:ascii="Arial" w:hAnsi="Arial"/>
          <w:b/>
        </w:rPr>
        <w:t>3</w:t>
      </w:r>
    </w:p>
    <w:p w14:paraId="58CF0402" w14:textId="77777777" w:rsidR="00DD4E7D" w:rsidRPr="00CE0E1E" w:rsidRDefault="00DD4E7D" w:rsidP="00DD4E7D">
      <w:pPr>
        <w:tabs>
          <w:tab w:val="left" w:pos="1800"/>
        </w:tabs>
        <w:spacing w:after="60"/>
        <w:rPr>
          <w:rFonts w:ascii="Arial" w:hAnsi="Arial"/>
          <w:b/>
        </w:rPr>
      </w:pPr>
      <w:r w:rsidRPr="00CE0E1E">
        <w:rPr>
          <w:rFonts w:ascii="Arial" w:hAnsi="Arial"/>
          <w:b/>
        </w:rPr>
        <w:t xml:space="preserve">Source: </w:t>
      </w:r>
      <w:r w:rsidRPr="00CE0E1E">
        <w:rPr>
          <w:rFonts w:ascii="Arial" w:hAnsi="Arial"/>
          <w:b/>
        </w:rPr>
        <w:tab/>
      </w:r>
      <w:r w:rsidR="00E14CBF" w:rsidRPr="00CE0E1E">
        <w:rPr>
          <w:rFonts w:ascii="Arial" w:hAnsi="Arial"/>
          <w:b/>
        </w:rPr>
        <w:t>Sony</w:t>
      </w:r>
      <w:r w:rsidR="005833B3" w:rsidRPr="00CE0E1E">
        <w:rPr>
          <w:rFonts w:ascii="Arial" w:hAnsi="Arial"/>
          <w:b/>
        </w:rPr>
        <w:t xml:space="preserve"> </w:t>
      </w:r>
    </w:p>
    <w:p w14:paraId="18D9A150" w14:textId="502DF163" w:rsidR="00DD4E7D" w:rsidRPr="00CE0E1E" w:rsidRDefault="00DD4E7D" w:rsidP="00FB7782">
      <w:pPr>
        <w:tabs>
          <w:tab w:val="left" w:pos="1800"/>
        </w:tabs>
        <w:spacing w:after="60"/>
        <w:ind w:left="1800" w:hanging="1800"/>
        <w:rPr>
          <w:rFonts w:ascii="Arial" w:hAnsi="Arial"/>
          <w:b/>
        </w:rPr>
      </w:pPr>
      <w:r w:rsidRPr="00CE0E1E">
        <w:rPr>
          <w:rFonts w:ascii="Arial" w:hAnsi="Arial"/>
          <w:b/>
        </w:rPr>
        <w:t>Title:</w:t>
      </w:r>
      <w:r w:rsidRPr="00CE0E1E">
        <w:rPr>
          <w:rFonts w:ascii="Arial" w:hAnsi="Arial"/>
          <w:b/>
        </w:rPr>
        <w:tab/>
      </w:r>
      <w:r w:rsidR="001D77D3" w:rsidRPr="00CE0E1E">
        <w:rPr>
          <w:rFonts w:ascii="Arial" w:hAnsi="Arial"/>
          <w:b/>
        </w:rPr>
        <w:t>Considerations on UE measurements for NR Positioning</w:t>
      </w:r>
      <w:r w:rsidR="00605EF0" w:rsidRPr="00CE0E1E">
        <w:rPr>
          <w:rFonts w:ascii="Arial" w:hAnsi="Arial"/>
          <w:b/>
        </w:rPr>
        <w:t xml:space="preserve"> </w:t>
      </w:r>
      <w:r w:rsidR="00E252B8" w:rsidRPr="00CE0E1E">
        <w:rPr>
          <w:rFonts w:ascii="Arial" w:hAnsi="Arial"/>
          <w:b/>
        </w:rPr>
        <w:t xml:space="preserve"> </w:t>
      </w:r>
    </w:p>
    <w:p w14:paraId="700E32B5" w14:textId="77777777" w:rsidR="00DD4E7D" w:rsidRPr="00CE0E1E" w:rsidRDefault="00DD4E7D" w:rsidP="00DD4E7D">
      <w:pPr>
        <w:tabs>
          <w:tab w:val="left" w:pos="1800"/>
        </w:tabs>
        <w:spacing w:after="60"/>
        <w:rPr>
          <w:rFonts w:ascii="Arial" w:hAnsi="Arial"/>
          <w:b/>
        </w:rPr>
      </w:pPr>
      <w:r w:rsidRPr="00CE0E1E">
        <w:rPr>
          <w:rFonts w:ascii="Arial" w:hAnsi="Arial"/>
          <w:b/>
        </w:rPr>
        <w:t>Document for:</w:t>
      </w:r>
      <w:r w:rsidR="004D2A00" w:rsidRPr="00CE0E1E">
        <w:rPr>
          <w:rFonts w:ascii="Arial" w:hAnsi="Arial"/>
          <w:b/>
        </w:rPr>
        <w:tab/>
        <w:t>Discussion</w:t>
      </w:r>
      <w:r w:rsidR="00E174F6" w:rsidRPr="00CE0E1E">
        <w:rPr>
          <w:rFonts w:ascii="Arial" w:hAnsi="Arial"/>
          <w:b/>
        </w:rPr>
        <w:t xml:space="preserve"> / </w:t>
      </w:r>
      <w:r w:rsidR="00DE4BC0" w:rsidRPr="00CE0E1E">
        <w:rPr>
          <w:rFonts w:ascii="Arial" w:hAnsi="Arial"/>
          <w:b/>
        </w:rPr>
        <w:t>D</w:t>
      </w:r>
      <w:r w:rsidR="00E174F6" w:rsidRPr="00CE0E1E">
        <w:rPr>
          <w:rFonts w:ascii="Arial" w:hAnsi="Arial"/>
          <w:b/>
        </w:rPr>
        <w:t>ecision</w:t>
      </w:r>
    </w:p>
    <w:p w14:paraId="6BBC2FE1" w14:textId="77777777" w:rsidR="00DE4BC0" w:rsidRPr="0052432D" w:rsidRDefault="00DD4E7D" w:rsidP="001D255E">
      <w:pPr>
        <w:pStyle w:val="Heading1"/>
        <w:numPr>
          <w:ilvl w:val="0"/>
          <w:numId w:val="9"/>
        </w:numPr>
        <w:rPr>
          <w:b/>
          <w:sz w:val="28"/>
          <w:szCs w:val="28"/>
        </w:rPr>
      </w:pPr>
      <w:bookmarkStart w:id="12" w:name="OLE_LINK1"/>
      <w:bookmarkStart w:id="13" w:name="OLE_LINK2"/>
      <w:r w:rsidRPr="0052432D">
        <w:rPr>
          <w:b/>
          <w:sz w:val="28"/>
          <w:szCs w:val="28"/>
        </w:rPr>
        <w:t>Introduction</w:t>
      </w:r>
      <w:bookmarkEnd w:id="0"/>
      <w:bookmarkEnd w:id="1"/>
      <w:bookmarkEnd w:id="2"/>
      <w:bookmarkEnd w:id="3"/>
      <w:bookmarkEnd w:id="4"/>
      <w:bookmarkEnd w:id="5"/>
      <w:bookmarkEnd w:id="6"/>
      <w:bookmarkEnd w:id="7"/>
      <w:bookmarkEnd w:id="8"/>
      <w:bookmarkEnd w:id="9"/>
    </w:p>
    <w:p w14:paraId="26206189" w14:textId="128A9A51" w:rsidR="0052432D" w:rsidRPr="007242EE" w:rsidRDefault="000D3563" w:rsidP="007242EE">
      <w:pPr>
        <w:spacing w:afterLines="50" w:after="120"/>
        <w:jc w:val="both"/>
        <w:rPr>
          <w:rFonts w:ascii="Times" w:hAnsi="Times"/>
          <w:sz w:val="22"/>
          <w:szCs w:val="22"/>
        </w:rPr>
      </w:pPr>
      <w:r w:rsidRPr="0052432D">
        <w:rPr>
          <w:rFonts w:ascii="Times" w:hAnsi="Times"/>
          <w:bCs/>
          <w:sz w:val="22"/>
          <w:szCs w:val="22"/>
          <w:lang w:val="en-US"/>
        </w:rPr>
        <w:t>A</w:t>
      </w:r>
      <w:r w:rsidR="00DE4BC0" w:rsidRPr="0052432D">
        <w:rPr>
          <w:rFonts w:ascii="Times" w:hAnsi="Times"/>
          <w:bCs/>
          <w:sz w:val="22"/>
          <w:szCs w:val="22"/>
          <w:lang w:val="en-US"/>
        </w:rPr>
        <w:t xml:space="preserve"> new </w:t>
      </w:r>
      <w:r w:rsidR="00456FBF" w:rsidRPr="0052432D">
        <w:rPr>
          <w:rFonts w:ascii="Times" w:hAnsi="Times"/>
          <w:bCs/>
          <w:sz w:val="22"/>
          <w:szCs w:val="22"/>
          <w:lang w:val="en-US"/>
        </w:rPr>
        <w:t>work</w:t>
      </w:r>
      <w:r w:rsidR="00DE4BC0" w:rsidRPr="0052432D">
        <w:rPr>
          <w:rFonts w:ascii="Times" w:hAnsi="Times"/>
          <w:bCs/>
          <w:sz w:val="22"/>
          <w:szCs w:val="22"/>
          <w:lang w:val="en-US"/>
        </w:rPr>
        <w:t xml:space="preserve"> item “</w:t>
      </w:r>
      <w:r w:rsidR="005E7F19" w:rsidRPr="0052432D">
        <w:rPr>
          <w:rFonts w:ascii="Times" w:hAnsi="Times"/>
          <w:sz w:val="22"/>
          <w:szCs w:val="22"/>
          <w:lang w:val="en-US"/>
        </w:rPr>
        <w:t>NR positioning support</w:t>
      </w:r>
      <w:r w:rsidR="00DE4BC0" w:rsidRPr="0052432D">
        <w:rPr>
          <w:rFonts w:ascii="Times" w:hAnsi="Times"/>
          <w:bCs/>
          <w:sz w:val="22"/>
          <w:szCs w:val="22"/>
          <w:lang w:val="en-US"/>
        </w:rPr>
        <w:t>” was approved</w:t>
      </w:r>
      <w:r w:rsidRPr="0052432D">
        <w:rPr>
          <w:rFonts w:ascii="Times" w:hAnsi="Times"/>
          <w:bCs/>
          <w:sz w:val="22"/>
          <w:szCs w:val="22"/>
          <w:lang w:val="en-US"/>
        </w:rPr>
        <w:t xml:space="preserve"> In RAN plenary #8</w:t>
      </w:r>
      <w:r w:rsidR="00807CC4" w:rsidRPr="0052432D">
        <w:rPr>
          <w:rFonts w:ascii="Times" w:hAnsi="Times"/>
          <w:bCs/>
          <w:sz w:val="22"/>
          <w:szCs w:val="22"/>
          <w:lang w:val="en-US"/>
        </w:rPr>
        <w:t>3</w:t>
      </w:r>
      <w:r w:rsidR="00DE4BC0" w:rsidRPr="0052432D">
        <w:rPr>
          <w:rFonts w:ascii="Times" w:hAnsi="Times"/>
          <w:bCs/>
          <w:sz w:val="22"/>
          <w:szCs w:val="22"/>
          <w:lang w:val="en-US"/>
        </w:rPr>
        <w:t xml:space="preserve"> </w:t>
      </w:r>
      <w:r w:rsidR="005E7F19" w:rsidRPr="0052432D">
        <w:rPr>
          <w:rFonts w:ascii="Times" w:hAnsi="Times"/>
          <w:bCs/>
          <w:sz w:val="22"/>
          <w:szCs w:val="22"/>
        </w:rPr>
        <w:fldChar w:fldCharType="begin"/>
      </w:r>
      <w:r w:rsidR="005E7F19" w:rsidRPr="0052432D">
        <w:rPr>
          <w:rFonts w:ascii="Times" w:hAnsi="Times"/>
          <w:bCs/>
          <w:sz w:val="22"/>
          <w:szCs w:val="22"/>
          <w:lang w:val="en-US"/>
        </w:rPr>
        <w:instrText xml:space="preserve"> REF _Ref525791085 \n \h </w:instrText>
      </w:r>
      <w:r w:rsidR="003A7BC6" w:rsidRPr="0052432D">
        <w:rPr>
          <w:rFonts w:ascii="Times" w:hAnsi="Times"/>
          <w:bCs/>
          <w:sz w:val="22"/>
          <w:szCs w:val="22"/>
          <w:lang w:val="en-US"/>
        </w:rPr>
        <w:instrText xml:space="preserve"> \* MERGEFORMAT </w:instrText>
      </w:r>
      <w:r w:rsidR="005E7F19" w:rsidRPr="0052432D">
        <w:rPr>
          <w:rFonts w:ascii="Times" w:hAnsi="Times"/>
          <w:bCs/>
          <w:sz w:val="22"/>
          <w:szCs w:val="22"/>
        </w:rPr>
      </w:r>
      <w:r w:rsidR="005E7F19" w:rsidRPr="0052432D">
        <w:rPr>
          <w:rFonts w:ascii="Times" w:hAnsi="Times"/>
          <w:bCs/>
          <w:sz w:val="22"/>
          <w:szCs w:val="22"/>
        </w:rPr>
        <w:fldChar w:fldCharType="separate"/>
      </w:r>
      <w:r w:rsidR="005E7F19" w:rsidRPr="0052432D">
        <w:rPr>
          <w:rFonts w:ascii="Times" w:hAnsi="Times"/>
          <w:bCs/>
          <w:sz w:val="22"/>
          <w:szCs w:val="22"/>
          <w:lang w:val="en-US"/>
        </w:rPr>
        <w:t xml:space="preserve">[1] </w:t>
      </w:r>
      <w:r w:rsidR="005E7F19" w:rsidRPr="0052432D">
        <w:rPr>
          <w:rFonts w:ascii="Times" w:hAnsi="Times"/>
          <w:bCs/>
          <w:sz w:val="22"/>
          <w:szCs w:val="22"/>
        </w:rPr>
        <w:fldChar w:fldCharType="end"/>
      </w:r>
      <w:r w:rsidR="00DE4BC0" w:rsidRPr="0052432D">
        <w:rPr>
          <w:rFonts w:ascii="Times" w:hAnsi="Times"/>
          <w:bCs/>
          <w:sz w:val="22"/>
          <w:szCs w:val="22"/>
          <w:lang w:val="en-US"/>
        </w:rPr>
        <w:t xml:space="preserve">. </w:t>
      </w:r>
      <w:r w:rsidR="003F5A25" w:rsidRPr="0052432D">
        <w:rPr>
          <w:rFonts w:ascii="Times" w:hAnsi="Times"/>
          <w:bCs/>
          <w:sz w:val="22"/>
          <w:szCs w:val="22"/>
          <w:lang w:val="en-US"/>
        </w:rPr>
        <w:t xml:space="preserve">During study item phase, NR positioning techniques (e.g. DL-TDOA, DL-AoD) were presented and evaluated. The preliminary results </w:t>
      </w:r>
      <w:r w:rsidR="00706F85">
        <w:rPr>
          <w:rFonts w:ascii="Times" w:hAnsi="Times"/>
          <w:bCs/>
          <w:sz w:val="22"/>
          <w:szCs w:val="22"/>
          <w:lang w:val="en-US"/>
        </w:rPr>
        <w:t>can be</w:t>
      </w:r>
      <w:r w:rsidR="003F5A25" w:rsidRPr="0052432D">
        <w:rPr>
          <w:rFonts w:ascii="Times" w:hAnsi="Times"/>
          <w:bCs/>
          <w:sz w:val="22"/>
          <w:szCs w:val="22"/>
          <w:lang w:val="en-US"/>
        </w:rPr>
        <w:t xml:space="preserve"> </w:t>
      </w:r>
      <w:r w:rsidR="00706F85">
        <w:rPr>
          <w:rFonts w:ascii="Times" w:hAnsi="Times"/>
          <w:bCs/>
          <w:sz w:val="22"/>
          <w:szCs w:val="22"/>
          <w:lang w:val="en-US"/>
        </w:rPr>
        <w:t>found</w:t>
      </w:r>
      <w:r w:rsidR="003F5A25" w:rsidRPr="0052432D">
        <w:rPr>
          <w:rFonts w:ascii="Times" w:hAnsi="Times"/>
          <w:bCs/>
          <w:sz w:val="22"/>
          <w:szCs w:val="22"/>
          <w:lang w:val="en-US"/>
        </w:rPr>
        <w:t xml:space="preserve"> in </w:t>
      </w:r>
      <w:r w:rsidR="003F5A25" w:rsidRPr="0052432D">
        <w:rPr>
          <w:rFonts w:ascii="Times" w:hAnsi="Times"/>
          <w:bCs/>
          <w:sz w:val="22"/>
          <w:szCs w:val="22"/>
          <w:lang w:val="en-US"/>
        </w:rPr>
        <w:fldChar w:fldCharType="begin"/>
      </w:r>
      <w:r w:rsidR="003F5A25" w:rsidRPr="0052432D">
        <w:rPr>
          <w:rFonts w:ascii="Times" w:hAnsi="Times"/>
          <w:bCs/>
          <w:sz w:val="22"/>
          <w:szCs w:val="22"/>
          <w:lang w:val="en-US"/>
        </w:rPr>
        <w:instrText xml:space="preserve"> REF _Ref5010434 \r \h </w:instrText>
      </w:r>
      <w:r w:rsidR="0052432D">
        <w:rPr>
          <w:rFonts w:ascii="Times" w:hAnsi="Times"/>
          <w:bCs/>
          <w:sz w:val="22"/>
          <w:szCs w:val="22"/>
          <w:lang w:val="en-US"/>
        </w:rPr>
        <w:instrText xml:space="preserve"> \* MERGEFORMAT </w:instrText>
      </w:r>
      <w:r w:rsidR="003F5A25" w:rsidRPr="0052432D">
        <w:rPr>
          <w:rFonts w:ascii="Times" w:hAnsi="Times"/>
          <w:bCs/>
          <w:sz w:val="22"/>
          <w:szCs w:val="22"/>
          <w:lang w:val="en-US"/>
        </w:rPr>
      </w:r>
      <w:r w:rsidR="003F5A25" w:rsidRPr="0052432D">
        <w:rPr>
          <w:rFonts w:ascii="Times" w:hAnsi="Times"/>
          <w:bCs/>
          <w:sz w:val="22"/>
          <w:szCs w:val="22"/>
          <w:lang w:val="en-US"/>
        </w:rPr>
        <w:fldChar w:fldCharType="separate"/>
      </w:r>
      <w:r w:rsidR="003F5A25" w:rsidRPr="0052432D">
        <w:rPr>
          <w:rFonts w:ascii="Times" w:hAnsi="Times"/>
          <w:bCs/>
          <w:sz w:val="22"/>
          <w:szCs w:val="22"/>
          <w:lang w:val="en-US"/>
        </w:rPr>
        <w:t xml:space="preserve">[2] </w:t>
      </w:r>
      <w:r w:rsidR="003F5A25" w:rsidRPr="0052432D">
        <w:rPr>
          <w:rFonts w:ascii="Times" w:hAnsi="Times"/>
          <w:bCs/>
          <w:sz w:val="22"/>
          <w:szCs w:val="22"/>
          <w:lang w:val="en-US"/>
        </w:rPr>
        <w:fldChar w:fldCharType="end"/>
      </w:r>
      <w:r w:rsidR="003F5A25" w:rsidRPr="0052432D">
        <w:rPr>
          <w:rFonts w:ascii="Times" w:hAnsi="Times"/>
          <w:bCs/>
          <w:sz w:val="22"/>
          <w:szCs w:val="22"/>
          <w:lang w:val="en-US"/>
        </w:rPr>
        <w:t xml:space="preserve">. </w:t>
      </w:r>
    </w:p>
    <w:p w14:paraId="0E3455F1" w14:textId="09A01271" w:rsidR="0052432D" w:rsidRPr="0075400D" w:rsidRDefault="00706F85" w:rsidP="0052432D">
      <w:pPr>
        <w:rPr>
          <w:rFonts w:ascii="Times New Roman" w:hAnsi="Times New Roman" w:cs="Times New Roman"/>
          <w:sz w:val="22"/>
          <w:szCs w:val="22"/>
        </w:rPr>
      </w:pPr>
      <w:r>
        <w:rPr>
          <w:rFonts w:ascii="Times New Roman" w:hAnsi="Times New Roman" w:cs="Times New Roman"/>
          <w:sz w:val="22"/>
          <w:szCs w:val="22"/>
        </w:rPr>
        <w:t xml:space="preserve">In </w:t>
      </w:r>
      <w:r w:rsidR="0052432D" w:rsidRPr="0075400D">
        <w:rPr>
          <w:rFonts w:ascii="Times New Roman" w:hAnsi="Times New Roman" w:cs="Times New Roman"/>
          <w:sz w:val="22"/>
          <w:szCs w:val="22"/>
        </w:rPr>
        <w:t>RAN1 meeting</w:t>
      </w:r>
      <w:r>
        <w:rPr>
          <w:rFonts w:ascii="Times New Roman" w:hAnsi="Times New Roman" w:cs="Times New Roman"/>
          <w:sz w:val="22"/>
          <w:szCs w:val="22"/>
        </w:rPr>
        <w:t xml:space="preserve"> #97, </w:t>
      </w:r>
      <w:r w:rsidRPr="0075400D">
        <w:rPr>
          <w:rFonts w:ascii="Times New Roman" w:hAnsi="Times New Roman" w:cs="Times New Roman"/>
          <w:sz w:val="22"/>
          <w:szCs w:val="22"/>
        </w:rPr>
        <w:t>The following agreements were made</w:t>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_Ref16509420 \r \h </w:instrText>
      </w:r>
      <w:r>
        <w:rPr>
          <w:rFonts w:ascii="Times New Roman" w:hAnsi="Times New Roman" w:cs="Times New Roman"/>
          <w:sz w:val="22"/>
          <w:szCs w:val="22"/>
        </w:rPr>
      </w:r>
      <w:r>
        <w:rPr>
          <w:rFonts w:ascii="Times New Roman" w:hAnsi="Times New Roman" w:cs="Times New Roman"/>
          <w:sz w:val="22"/>
          <w:szCs w:val="22"/>
        </w:rPr>
        <w:fldChar w:fldCharType="separate"/>
      </w:r>
      <w:r>
        <w:rPr>
          <w:rFonts w:ascii="Times New Roman" w:hAnsi="Times New Roman" w:cs="Times New Roman"/>
          <w:sz w:val="22"/>
          <w:szCs w:val="22"/>
        </w:rPr>
        <w:t xml:space="preserve">[3]: </w:t>
      </w:r>
      <w:r>
        <w:rPr>
          <w:rFonts w:ascii="Times New Roman" w:hAnsi="Times New Roman" w:cs="Times New Roman"/>
          <w:sz w:val="22"/>
          <w:szCs w:val="22"/>
        </w:rPr>
        <w:fldChar w:fldCharType="end"/>
      </w:r>
    </w:p>
    <w:p w14:paraId="1D2D9400" w14:textId="1AC838B6" w:rsidR="0052432D" w:rsidRPr="0075400D" w:rsidRDefault="0052432D" w:rsidP="0052432D">
      <w:pPr>
        <w:rPr>
          <w:rFonts w:ascii="Times New Roman" w:hAnsi="Times New Roman" w:cs="Times New Roman"/>
          <w:sz w:val="22"/>
          <w:szCs w:val="22"/>
        </w:rPr>
      </w:pPr>
      <w:r w:rsidRPr="0075400D">
        <w:rPr>
          <w:rFonts w:ascii="Times New Roman" w:hAnsi="Times New Roman" w:cs="Times New Roman"/>
          <w:sz w:val="22"/>
          <w:szCs w:val="22"/>
          <w:highlight w:val="green"/>
        </w:rPr>
        <w:t>Agreement:</w:t>
      </w:r>
    </w:p>
    <w:p w14:paraId="6FB1B8CC" w14:textId="77777777" w:rsidR="00706F85" w:rsidRPr="00D21C0B" w:rsidRDefault="00706F85" w:rsidP="00D21C0B">
      <w:pPr>
        <w:pStyle w:val="ListParagraph"/>
        <w:numPr>
          <w:ilvl w:val="0"/>
          <w:numId w:val="28"/>
        </w:numPr>
        <w:rPr>
          <w:rFonts w:ascii="Times" w:hAnsi="Times"/>
          <w:bCs/>
          <w:sz w:val="22"/>
          <w:szCs w:val="22"/>
          <w:lang w:val="en-US"/>
        </w:rPr>
      </w:pPr>
      <w:r w:rsidRPr="00D21C0B">
        <w:rPr>
          <w:rFonts w:ascii="Times" w:hAnsi="Times"/>
          <w:bCs/>
          <w:sz w:val="22"/>
          <w:szCs w:val="22"/>
          <w:lang w:val="en-US"/>
        </w:rPr>
        <w:t>Select one (or more) of the following options for the definition of the RSTD</w:t>
      </w:r>
    </w:p>
    <w:p w14:paraId="100B691E" w14:textId="77777777" w:rsidR="00706F85" w:rsidRPr="00706F85" w:rsidRDefault="00706F85" w:rsidP="00D21C0B">
      <w:pPr>
        <w:numPr>
          <w:ilvl w:val="1"/>
          <w:numId w:val="28"/>
        </w:numPr>
        <w:rPr>
          <w:rFonts w:ascii="Times" w:hAnsi="Times"/>
          <w:bCs/>
          <w:sz w:val="22"/>
          <w:szCs w:val="22"/>
          <w:lang w:val="en-US"/>
        </w:rPr>
      </w:pPr>
      <w:r w:rsidRPr="00706F85">
        <w:rPr>
          <w:rFonts w:ascii="Times" w:hAnsi="Times"/>
          <w:bCs/>
          <w:sz w:val="22"/>
          <w:szCs w:val="22"/>
          <w:lang w:val="en-US"/>
        </w:rPr>
        <w:t>Option 1: RSTD is defined as the time difference with respect to the subframe timings associated with the different TPs;</w:t>
      </w:r>
    </w:p>
    <w:p w14:paraId="20CC52E1" w14:textId="77777777" w:rsidR="00706F85" w:rsidRPr="00706F85" w:rsidRDefault="00706F85" w:rsidP="00D21C0B">
      <w:pPr>
        <w:numPr>
          <w:ilvl w:val="1"/>
          <w:numId w:val="28"/>
        </w:numPr>
        <w:rPr>
          <w:rFonts w:ascii="Times" w:hAnsi="Times"/>
          <w:bCs/>
          <w:sz w:val="22"/>
          <w:szCs w:val="22"/>
          <w:lang w:val="en-US"/>
        </w:rPr>
      </w:pPr>
      <w:r w:rsidRPr="00706F85">
        <w:rPr>
          <w:rFonts w:ascii="Times" w:hAnsi="Times"/>
          <w:bCs/>
          <w:sz w:val="22"/>
          <w:szCs w:val="22"/>
          <w:lang w:val="en-US"/>
        </w:rPr>
        <w:t>Option 2: RSTD is defined as the time difference with respect to the timings associated with the DL PRS resource sets of different TPs</w:t>
      </w:r>
    </w:p>
    <w:p w14:paraId="5994574E" w14:textId="77777777" w:rsidR="00706F85" w:rsidRPr="00706F85" w:rsidRDefault="00706F85" w:rsidP="00D21C0B">
      <w:pPr>
        <w:numPr>
          <w:ilvl w:val="1"/>
          <w:numId w:val="28"/>
        </w:numPr>
        <w:rPr>
          <w:rFonts w:ascii="Times" w:hAnsi="Times"/>
          <w:bCs/>
          <w:sz w:val="22"/>
          <w:szCs w:val="22"/>
          <w:lang w:val="en-US"/>
        </w:rPr>
      </w:pPr>
      <w:r w:rsidRPr="00706F85">
        <w:rPr>
          <w:rFonts w:ascii="Times" w:hAnsi="Times"/>
          <w:bCs/>
          <w:sz w:val="22"/>
          <w:szCs w:val="22"/>
          <w:lang w:val="en-US"/>
        </w:rPr>
        <w:t>Option 3: RSTD is defined as the time difference with respect to the timings associated with the DL PRS resources of different TPs</w:t>
      </w:r>
    </w:p>
    <w:p w14:paraId="39E5E812" w14:textId="09D1E3E2" w:rsidR="00D21C0B" w:rsidRPr="00D21C0B" w:rsidRDefault="00706F85" w:rsidP="00D21C0B">
      <w:pPr>
        <w:numPr>
          <w:ilvl w:val="1"/>
          <w:numId w:val="28"/>
        </w:numPr>
        <w:rPr>
          <w:rFonts w:ascii="Times" w:hAnsi="Times"/>
          <w:bCs/>
          <w:sz w:val="22"/>
          <w:szCs w:val="22"/>
          <w:lang w:val="en-US"/>
        </w:rPr>
      </w:pPr>
      <w:r w:rsidRPr="00706F85">
        <w:rPr>
          <w:rFonts w:ascii="Times" w:hAnsi="Times"/>
          <w:bCs/>
          <w:sz w:val="22"/>
          <w:szCs w:val="22"/>
          <w:lang w:val="en-US"/>
        </w:rPr>
        <w:t xml:space="preserve">Note: Definition of the RSTD applies at least to the RSTD measurements obtained from DL PRS. It does not preclude the RSTD obtained from </w:t>
      </w:r>
      <w:proofErr w:type="gramStart"/>
      <w:r w:rsidRPr="00706F85">
        <w:rPr>
          <w:rFonts w:ascii="Times" w:hAnsi="Times"/>
          <w:bCs/>
          <w:sz w:val="22"/>
          <w:szCs w:val="22"/>
          <w:lang w:val="en-US"/>
        </w:rPr>
        <w:t>other</w:t>
      </w:r>
      <w:proofErr w:type="gramEnd"/>
      <w:r w:rsidRPr="00706F85">
        <w:rPr>
          <w:rFonts w:ascii="Times" w:hAnsi="Times"/>
          <w:bCs/>
          <w:sz w:val="22"/>
          <w:szCs w:val="22"/>
          <w:lang w:val="en-US"/>
        </w:rPr>
        <w:t xml:space="preserve"> DL RS</w:t>
      </w:r>
    </w:p>
    <w:p w14:paraId="0C82FFF6" w14:textId="77777777" w:rsidR="00D21C0B" w:rsidRDefault="00D21C0B" w:rsidP="00D21C0B">
      <w:pPr>
        <w:pStyle w:val="ListParagraph"/>
        <w:numPr>
          <w:ilvl w:val="0"/>
          <w:numId w:val="28"/>
        </w:numPr>
        <w:rPr>
          <w:rFonts w:ascii="Times New Roman" w:hAnsi="Times New Roman" w:cs="Times New Roman"/>
          <w:sz w:val="22"/>
          <w:szCs w:val="22"/>
        </w:rPr>
      </w:pPr>
      <w:r w:rsidRPr="00D21C0B">
        <w:rPr>
          <w:rFonts w:ascii="Times New Roman" w:hAnsi="Times New Roman" w:cs="Times New Roman"/>
          <w:sz w:val="22"/>
          <w:szCs w:val="22"/>
        </w:rPr>
        <w:t>DL PRS-RSRP is defined as the linear average over the power contributions (in [W]) of the resource elements of the antenna port that carry a DL PRS resource configured for RSRP measurements within the considered measurement frequency bandwidth</w:t>
      </w:r>
    </w:p>
    <w:p w14:paraId="1BEE0AB7" w14:textId="00ECF93D" w:rsidR="00D21C0B" w:rsidRPr="00D21C0B" w:rsidRDefault="00D21C0B" w:rsidP="00D21C0B">
      <w:pPr>
        <w:pStyle w:val="ListParagraph"/>
        <w:numPr>
          <w:ilvl w:val="1"/>
          <w:numId w:val="28"/>
        </w:numPr>
        <w:rPr>
          <w:rFonts w:ascii="Times New Roman" w:hAnsi="Times New Roman" w:cs="Times New Roman"/>
          <w:sz w:val="22"/>
          <w:szCs w:val="22"/>
        </w:rPr>
      </w:pPr>
      <w:r w:rsidRPr="00D21C0B">
        <w:rPr>
          <w:rFonts w:ascii="Times New Roman" w:hAnsi="Times New Roman" w:cs="Times New Roman"/>
          <w:sz w:val="22"/>
          <w:szCs w:val="22"/>
        </w:rPr>
        <w:t>FFS: DL PRS-RSRP for 2 ports, if 2 port transmission of a DL PRS is agreed.</w:t>
      </w:r>
    </w:p>
    <w:p w14:paraId="1BA56AE5" w14:textId="61CAD759" w:rsidR="00D21C0B" w:rsidRPr="00D21C0B" w:rsidRDefault="00D21C0B" w:rsidP="00D21C0B">
      <w:pPr>
        <w:pStyle w:val="ListParagraph"/>
        <w:numPr>
          <w:ilvl w:val="0"/>
          <w:numId w:val="35"/>
        </w:numPr>
        <w:rPr>
          <w:rFonts w:ascii="Times New Roman" w:hAnsi="Times New Roman" w:cs="Times New Roman"/>
          <w:sz w:val="22"/>
          <w:szCs w:val="22"/>
        </w:rPr>
      </w:pPr>
      <w:r w:rsidRPr="00D21C0B">
        <w:rPr>
          <w:rFonts w:ascii="Times New Roman" w:hAnsi="Times New Roman" w:cs="Times New Roman"/>
          <w:sz w:val="22"/>
          <w:szCs w:val="22"/>
        </w:rPr>
        <w:t>When receiver diversity is in use by the UE to obtain the DL PRS-RSRP measurement, the reported DL PRS-RSRP value shall not be lower than the corresponding DL PRS-RSRP of any of the individual receiver branches</w:t>
      </w:r>
    </w:p>
    <w:p w14:paraId="41C19216" w14:textId="60AE518E" w:rsidR="00D21C0B" w:rsidRPr="00D21C0B" w:rsidRDefault="00D21C0B" w:rsidP="00D21C0B">
      <w:pPr>
        <w:pStyle w:val="ListParagraph"/>
        <w:numPr>
          <w:ilvl w:val="0"/>
          <w:numId w:val="35"/>
        </w:numPr>
        <w:rPr>
          <w:rFonts w:ascii="Times New Roman" w:hAnsi="Times New Roman" w:cs="Times New Roman"/>
          <w:sz w:val="22"/>
          <w:szCs w:val="22"/>
        </w:rPr>
      </w:pPr>
      <w:r w:rsidRPr="00D21C0B">
        <w:rPr>
          <w:rFonts w:ascii="Times New Roman" w:hAnsi="Times New Roman" w:cs="Times New Roman"/>
          <w:sz w:val="22"/>
          <w:szCs w:val="22"/>
        </w:rPr>
        <w:t>Support inter-frequency DL PRS-RSRP measurements for NR positioning in Rel-16 when the UE is in RRC_CONNECTED state.</w:t>
      </w:r>
    </w:p>
    <w:p w14:paraId="374075B5" w14:textId="45DF5BA8" w:rsidR="00D21C0B" w:rsidRPr="00D21C0B" w:rsidRDefault="00D21C0B" w:rsidP="00D21C0B">
      <w:pPr>
        <w:pStyle w:val="ListParagraph"/>
        <w:numPr>
          <w:ilvl w:val="0"/>
          <w:numId w:val="35"/>
        </w:numPr>
        <w:rPr>
          <w:rFonts w:ascii="Times New Roman" w:hAnsi="Times New Roman" w:cs="Times New Roman"/>
          <w:sz w:val="22"/>
          <w:szCs w:val="22"/>
        </w:rPr>
      </w:pPr>
      <w:r w:rsidRPr="00D21C0B">
        <w:rPr>
          <w:rFonts w:ascii="Times New Roman" w:hAnsi="Times New Roman" w:cs="Times New Roman"/>
          <w:sz w:val="22"/>
          <w:szCs w:val="22"/>
        </w:rP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p w14:paraId="64CC3998" w14:textId="77777777" w:rsidR="00D21C0B" w:rsidRPr="00D21C0B" w:rsidRDefault="00D21C0B" w:rsidP="00D21C0B">
      <w:pPr>
        <w:pStyle w:val="ListParagraph"/>
        <w:numPr>
          <w:ilvl w:val="0"/>
          <w:numId w:val="35"/>
        </w:numPr>
        <w:rPr>
          <w:rFonts w:ascii="Times New Roman" w:hAnsi="Times New Roman" w:cs="Times New Roman"/>
          <w:sz w:val="22"/>
          <w:szCs w:val="22"/>
        </w:rPr>
      </w:pPr>
      <w:r w:rsidRPr="00D21C0B">
        <w:rPr>
          <w:rFonts w:ascii="Times New Roman" w:hAnsi="Times New Roman" w:cs="Times New Roman"/>
          <w:sz w:val="22"/>
          <w:szCs w:val="22"/>
        </w:rPr>
        <w:t>Support reporting separate metric(s) corresponding to quality of each of the following measurements</w:t>
      </w:r>
    </w:p>
    <w:p w14:paraId="09CA5D7B" w14:textId="77777777" w:rsidR="00D21C0B" w:rsidRPr="00D21C0B" w:rsidRDefault="00D21C0B" w:rsidP="00D21C0B">
      <w:pPr>
        <w:numPr>
          <w:ilvl w:val="1"/>
          <w:numId w:val="28"/>
        </w:numPr>
        <w:rPr>
          <w:rFonts w:ascii="Times" w:hAnsi="Times"/>
          <w:bCs/>
          <w:sz w:val="22"/>
          <w:szCs w:val="22"/>
          <w:lang w:val="en-US"/>
        </w:rPr>
      </w:pPr>
      <w:r w:rsidRPr="00D21C0B">
        <w:rPr>
          <w:rFonts w:ascii="Times" w:hAnsi="Times"/>
          <w:bCs/>
          <w:sz w:val="22"/>
          <w:szCs w:val="22"/>
          <w:lang w:val="en-US"/>
        </w:rPr>
        <w:t>RSTD</w:t>
      </w:r>
    </w:p>
    <w:p w14:paraId="3370E252" w14:textId="77777777" w:rsidR="00D21C0B" w:rsidRPr="00D21C0B" w:rsidRDefault="00D21C0B" w:rsidP="00D21C0B">
      <w:pPr>
        <w:numPr>
          <w:ilvl w:val="1"/>
          <w:numId w:val="28"/>
        </w:numPr>
        <w:rPr>
          <w:rFonts w:ascii="Times" w:hAnsi="Times"/>
          <w:bCs/>
          <w:sz w:val="22"/>
          <w:szCs w:val="22"/>
          <w:lang w:val="en-US"/>
        </w:rPr>
      </w:pPr>
      <w:r w:rsidRPr="00D21C0B">
        <w:rPr>
          <w:rFonts w:ascii="Times" w:hAnsi="Times"/>
          <w:bCs/>
          <w:sz w:val="22"/>
          <w:szCs w:val="22"/>
          <w:lang w:val="en-US"/>
        </w:rPr>
        <w:t>UE Rx-Tx time difference</w:t>
      </w:r>
    </w:p>
    <w:p w14:paraId="0CA724D5" w14:textId="77777777" w:rsidR="00D21C0B" w:rsidRPr="00D21C0B" w:rsidRDefault="00D21C0B" w:rsidP="00D21C0B">
      <w:pPr>
        <w:numPr>
          <w:ilvl w:val="1"/>
          <w:numId w:val="28"/>
        </w:numPr>
        <w:rPr>
          <w:rFonts w:ascii="Times" w:hAnsi="Times"/>
          <w:bCs/>
          <w:sz w:val="22"/>
          <w:szCs w:val="22"/>
          <w:lang w:val="en-US"/>
        </w:rPr>
      </w:pPr>
      <w:r w:rsidRPr="00D21C0B">
        <w:rPr>
          <w:rFonts w:ascii="Times" w:hAnsi="Times"/>
          <w:bCs/>
          <w:sz w:val="22"/>
          <w:szCs w:val="22"/>
          <w:lang w:val="en-US"/>
        </w:rPr>
        <w:t>UL-RTOA</w:t>
      </w:r>
    </w:p>
    <w:p w14:paraId="033CA5F9" w14:textId="77777777" w:rsidR="00D21C0B" w:rsidRPr="00D21C0B" w:rsidRDefault="00D21C0B" w:rsidP="00D21C0B">
      <w:pPr>
        <w:numPr>
          <w:ilvl w:val="1"/>
          <w:numId w:val="28"/>
        </w:numPr>
        <w:rPr>
          <w:rFonts w:ascii="Times" w:hAnsi="Times"/>
          <w:bCs/>
          <w:sz w:val="22"/>
          <w:szCs w:val="22"/>
          <w:lang w:val="en-US"/>
        </w:rPr>
      </w:pPr>
      <w:r w:rsidRPr="00D21C0B">
        <w:rPr>
          <w:rFonts w:ascii="Times" w:hAnsi="Times"/>
          <w:bCs/>
          <w:sz w:val="22"/>
          <w:szCs w:val="22"/>
          <w:lang w:val="en-US"/>
        </w:rPr>
        <w:t>gNB Rx-Tx time difference</w:t>
      </w:r>
    </w:p>
    <w:p w14:paraId="48B7E379" w14:textId="77777777" w:rsidR="00D21C0B" w:rsidRPr="00D21C0B" w:rsidRDefault="00D21C0B" w:rsidP="00D21C0B">
      <w:pPr>
        <w:numPr>
          <w:ilvl w:val="1"/>
          <w:numId w:val="28"/>
        </w:numPr>
        <w:rPr>
          <w:rFonts w:ascii="Times" w:hAnsi="Times"/>
          <w:bCs/>
          <w:sz w:val="22"/>
          <w:szCs w:val="22"/>
          <w:lang w:val="en-US"/>
        </w:rPr>
      </w:pPr>
      <w:r w:rsidRPr="00D21C0B">
        <w:rPr>
          <w:rFonts w:ascii="Times" w:hAnsi="Times"/>
          <w:bCs/>
          <w:sz w:val="22"/>
          <w:szCs w:val="22"/>
          <w:lang w:val="en-US"/>
        </w:rPr>
        <w:t>UL angle of arrival, including the azimuth of arrival (AoA) and the zenith of arrival (ZoA)</w:t>
      </w:r>
    </w:p>
    <w:p w14:paraId="519E84A1" w14:textId="77777777" w:rsidR="00D21C0B" w:rsidRPr="00D21C0B" w:rsidRDefault="00D21C0B" w:rsidP="00D21C0B">
      <w:pPr>
        <w:numPr>
          <w:ilvl w:val="0"/>
          <w:numId w:val="31"/>
        </w:numPr>
        <w:rPr>
          <w:rFonts w:ascii="Times New Roman" w:hAnsi="Times New Roman" w:cs="Times New Roman"/>
          <w:sz w:val="22"/>
          <w:szCs w:val="22"/>
        </w:rPr>
      </w:pPr>
      <w:r w:rsidRPr="00D21C0B">
        <w:rPr>
          <w:rFonts w:ascii="Times New Roman" w:hAnsi="Times New Roman" w:cs="Times New Roman"/>
          <w:sz w:val="22"/>
          <w:szCs w:val="22"/>
        </w:rPr>
        <w:t>FFS: The details of these quality metrics</w:t>
      </w:r>
    </w:p>
    <w:p w14:paraId="3418B0E9" w14:textId="77777777" w:rsidR="00D21C0B" w:rsidRPr="00D21C0B" w:rsidRDefault="00D21C0B" w:rsidP="00D21C0B">
      <w:pPr>
        <w:rPr>
          <w:rFonts w:ascii="Times" w:hAnsi="Times"/>
          <w:bCs/>
          <w:sz w:val="22"/>
          <w:szCs w:val="22"/>
        </w:rPr>
      </w:pPr>
    </w:p>
    <w:p w14:paraId="30F7E96D" w14:textId="434A98B0" w:rsidR="00DE4BC0" w:rsidRPr="0075400D" w:rsidRDefault="00DE4BC0" w:rsidP="004171BF">
      <w:pPr>
        <w:pStyle w:val="Heading1"/>
        <w:numPr>
          <w:ilvl w:val="0"/>
          <w:numId w:val="0"/>
        </w:numPr>
        <w:pBdr>
          <w:top w:val="none" w:sz="0" w:space="0" w:color="auto"/>
        </w:pBdr>
        <w:jc w:val="both"/>
        <w:rPr>
          <w:rFonts w:ascii="Times" w:eastAsiaTheme="minorHAnsi" w:hAnsi="Times" w:cstheme="minorBidi"/>
          <w:bCs/>
          <w:sz w:val="22"/>
          <w:szCs w:val="22"/>
          <w:lang w:val="en-US" w:eastAsia="en-US"/>
        </w:rPr>
      </w:pPr>
      <w:r w:rsidRPr="0075400D">
        <w:rPr>
          <w:rFonts w:ascii="Times" w:eastAsiaTheme="minorHAnsi" w:hAnsi="Times" w:cstheme="minorBidi"/>
          <w:bCs/>
          <w:sz w:val="22"/>
          <w:szCs w:val="22"/>
          <w:lang w:val="en-US" w:eastAsia="en-US"/>
        </w:rPr>
        <w:lastRenderedPageBreak/>
        <w:t xml:space="preserve">In this contribution, we discuss </w:t>
      </w:r>
      <w:r w:rsidR="005E7F19" w:rsidRPr="0075400D">
        <w:rPr>
          <w:rFonts w:ascii="Times" w:eastAsiaTheme="minorHAnsi" w:hAnsi="Times" w:cstheme="minorBidi"/>
          <w:bCs/>
          <w:sz w:val="22"/>
          <w:szCs w:val="22"/>
          <w:lang w:val="en-US" w:eastAsia="en-US"/>
        </w:rPr>
        <w:t xml:space="preserve">our view on </w:t>
      </w:r>
      <w:r w:rsidR="00EE022C" w:rsidRPr="0075400D">
        <w:rPr>
          <w:rFonts w:ascii="Times" w:eastAsiaTheme="minorHAnsi" w:hAnsi="Times" w:cstheme="minorBidi"/>
          <w:bCs/>
          <w:sz w:val="22"/>
          <w:szCs w:val="22"/>
          <w:lang w:val="en-US" w:eastAsia="en-US"/>
        </w:rPr>
        <w:t xml:space="preserve">UE positioning measurements for </w:t>
      </w:r>
      <w:r w:rsidR="000D3563" w:rsidRPr="0075400D">
        <w:rPr>
          <w:rFonts w:ascii="Times" w:eastAsiaTheme="minorHAnsi" w:hAnsi="Times" w:cstheme="minorBidi"/>
          <w:bCs/>
          <w:sz w:val="22"/>
          <w:szCs w:val="22"/>
          <w:lang w:val="en-US" w:eastAsia="en-US"/>
        </w:rPr>
        <w:t xml:space="preserve">downlink-based </w:t>
      </w:r>
      <w:r w:rsidR="00DB0E72" w:rsidRPr="0075400D">
        <w:rPr>
          <w:rFonts w:ascii="Times" w:eastAsiaTheme="minorHAnsi" w:hAnsi="Times" w:cstheme="minorBidi"/>
          <w:bCs/>
          <w:sz w:val="22"/>
          <w:szCs w:val="22"/>
          <w:lang w:val="en-US" w:eastAsia="en-US"/>
        </w:rPr>
        <w:t xml:space="preserve">positioning </w:t>
      </w:r>
      <w:r w:rsidR="000D3563" w:rsidRPr="0075400D">
        <w:rPr>
          <w:rFonts w:ascii="Times" w:eastAsiaTheme="minorHAnsi" w:hAnsi="Times" w:cstheme="minorBidi"/>
          <w:bCs/>
          <w:sz w:val="22"/>
          <w:szCs w:val="22"/>
          <w:lang w:val="en-US" w:eastAsia="en-US"/>
        </w:rPr>
        <w:t>solutions</w:t>
      </w:r>
      <w:r w:rsidR="00DB0E72" w:rsidRPr="0075400D">
        <w:rPr>
          <w:rFonts w:ascii="Times" w:eastAsiaTheme="minorHAnsi" w:hAnsi="Times" w:cstheme="minorBidi"/>
          <w:bCs/>
          <w:sz w:val="22"/>
          <w:szCs w:val="22"/>
          <w:lang w:val="en-US" w:eastAsia="en-US"/>
        </w:rPr>
        <w:t xml:space="preserve"> in NR</w:t>
      </w:r>
      <w:r w:rsidR="00B025E7" w:rsidRPr="0075400D">
        <w:rPr>
          <w:rFonts w:ascii="Times" w:eastAsiaTheme="minorHAnsi" w:hAnsi="Times" w:cstheme="minorBidi"/>
          <w:bCs/>
          <w:sz w:val="22"/>
          <w:szCs w:val="22"/>
          <w:lang w:val="en-US" w:eastAsia="en-US"/>
        </w:rPr>
        <w:t>.</w:t>
      </w:r>
    </w:p>
    <w:p w14:paraId="2459F533" w14:textId="49305F71" w:rsidR="00304FC0" w:rsidRPr="0075400D" w:rsidRDefault="00F97C4A" w:rsidP="000C66DA">
      <w:pPr>
        <w:pStyle w:val="Heading1"/>
        <w:numPr>
          <w:ilvl w:val="0"/>
          <w:numId w:val="9"/>
        </w:numPr>
        <w:rPr>
          <w:b/>
          <w:sz w:val="28"/>
          <w:szCs w:val="28"/>
        </w:rPr>
      </w:pPr>
      <w:r w:rsidRPr="0075400D">
        <w:rPr>
          <w:b/>
          <w:sz w:val="28"/>
          <w:szCs w:val="28"/>
        </w:rPr>
        <w:t>Discussions</w:t>
      </w:r>
    </w:p>
    <w:p w14:paraId="5046D7A1" w14:textId="77777777" w:rsidR="000C66DA" w:rsidRDefault="000C66DA" w:rsidP="00FD393D">
      <w:pPr>
        <w:jc w:val="both"/>
        <w:rPr>
          <w:rFonts w:ascii="Times New Roman" w:hAnsi="Times New Roman" w:cs="Times New Roman"/>
          <w:lang w:val="en-US"/>
        </w:rPr>
      </w:pPr>
    </w:p>
    <w:p w14:paraId="02F15D4C" w14:textId="48F62333" w:rsidR="00525357" w:rsidRPr="0075400D" w:rsidRDefault="00525357" w:rsidP="00FD393D">
      <w:pPr>
        <w:jc w:val="both"/>
        <w:rPr>
          <w:rFonts w:ascii="Times New Roman" w:hAnsi="Times New Roman" w:cs="Times New Roman"/>
          <w:sz w:val="22"/>
          <w:szCs w:val="22"/>
          <w:lang w:val="en-US"/>
        </w:rPr>
      </w:pPr>
      <w:r w:rsidRPr="0075400D">
        <w:rPr>
          <w:rFonts w:ascii="Times New Roman" w:hAnsi="Times New Roman" w:cs="Times New Roman"/>
          <w:sz w:val="22"/>
          <w:szCs w:val="22"/>
          <w:lang w:val="en-US"/>
        </w:rPr>
        <w:t>An illustration of a downlink-based positioning using multi</w:t>
      </w:r>
      <w:r w:rsidR="0075400D" w:rsidRPr="0075400D">
        <w:rPr>
          <w:rFonts w:ascii="Times New Roman" w:hAnsi="Times New Roman" w:cs="Times New Roman"/>
          <w:sz w:val="22"/>
          <w:szCs w:val="22"/>
          <w:lang w:val="en-US"/>
        </w:rPr>
        <w:t>-</w:t>
      </w:r>
      <w:r w:rsidRPr="0075400D">
        <w:rPr>
          <w:rFonts w:ascii="Times New Roman" w:hAnsi="Times New Roman" w:cs="Times New Roman"/>
          <w:sz w:val="22"/>
          <w:szCs w:val="22"/>
          <w:lang w:val="en-US"/>
        </w:rPr>
        <w:t xml:space="preserve">lateration in shown in </w:t>
      </w:r>
      <w:r w:rsidRPr="0075400D">
        <w:rPr>
          <w:rFonts w:ascii="Times New Roman" w:hAnsi="Times New Roman" w:cs="Times New Roman"/>
          <w:sz w:val="22"/>
          <w:szCs w:val="22"/>
          <w:lang w:val="en-US"/>
        </w:rPr>
        <w:fldChar w:fldCharType="begin"/>
      </w:r>
      <w:r w:rsidRPr="0075400D">
        <w:rPr>
          <w:rFonts w:ascii="Times New Roman" w:hAnsi="Times New Roman" w:cs="Times New Roman"/>
          <w:sz w:val="22"/>
          <w:szCs w:val="22"/>
          <w:lang w:val="en-US"/>
        </w:rPr>
        <w:instrText xml:space="preserve"> REF _Ref534964170 \h </w:instrText>
      </w:r>
      <w:r w:rsidR="0075400D">
        <w:rPr>
          <w:rFonts w:ascii="Times New Roman" w:hAnsi="Times New Roman" w:cs="Times New Roman"/>
          <w:sz w:val="22"/>
          <w:szCs w:val="22"/>
          <w:lang w:val="en-US"/>
        </w:rPr>
        <w:instrText xml:space="preserve"> \* MERGEFORMAT </w:instrText>
      </w:r>
      <w:r w:rsidRPr="0075400D">
        <w:rPr>
          <w:rFonts w:ascii="Times New Roman" w:hAnsi="Times New Roman" w:cs="Times New Roman"/>
          <w:sz w:val="22"/>
          <w:szCs w:val="22"/>
          <w:lang w:val="en-US"/>
        </w:rPr>
      </w:r>
      <w:r w:rsidRPr="0075400D">
        <w:rPr>
          <w:rFonts w:ascii="Times New Roman" w:hAnsi="Times New Roman" w:cs="Times New Roman"/>
          <w:sz w:val="22"/>
          <w:szCs w:val="22"/>
          <w:lang w:val="en-US"/>
        </w:rPr>
        <w:fldChar w:fldCharType="separate"/>
      </w:r>
      <w:r w:rsidRPr="0075400D">
        <w:rPr>
          <w:rFonts w:ascii="Times New Roman" w:hAnsi="Times New Roman" w:cs="Times New Roman"/>
          <w:sz w:val="22"/>
          <w:szCs w:val="22"/>
          <w:lang w:val="en-US"/>
        </w:rPr>
        <w:t xml:space="preserve">Figure </w:t>
      </w:r>
      <w:r w:rsidRPr="0075400D">
        <w:rPr>
          <w:rFonts w:ascii="Times New Roman" w:hAnsi="Times New Roman" w:cs="Times New Roman"/>
          <w:noProof/>
          <w:sz w:val="22"/>
          <w:szCs w:val="22"/>
          <w:lang w:val="en-US"/>
        </w:rPr>
        <w:t>1</w:t>
      </w:r>
      <w:r w:rsidRPr="0075400D">
        <w:rPr>
          <w:rFonts w:ascii="Times New Roman" w:hAnsi="Times New Roman" w:cs="Times New Roman"/>
          <w:sz w:val="22"/>
          <w:szCs w:val="22"/>
          <w:lang w:val="en-US"/>
        </w:rPr>
        <w:fldChar w:fldCharType="end"/>
      </w:r>
      <w:r w:rsidRPr="0075400D">
        <w:rPr>
          <w:rFonts w:ascii="Times New Roman" w:hAnsi="Times New Roman" w:cs="Times New Roman"/>
          <w:sz w:val="22"/>
          <w:szCs w:val="22"/>
          <w:lang w:val="en-US"/>
        </w:rPr>
        <w:t>.</w:t>
      </w:r>
      <w:r w:rsidR="003F5A25" w:rsidRPr="0075400D">
        <w:rPr>
          <w:rFonts w:ascii="Times New Roman" w:hAnsi="Times New Roman" w:cs="Times New Roman"/>
          <w:sz w:val="22"/>
          <w:szCs w:val="22"/>
          <w:lang w:val="en-US"/>
        </w:rPr>
        <w:t xml:space="preserve"> </w:t>
      </w:r>
      <w:r w:rsidRPr="0075400D">
        <w:rPr>
          <w:rFonts w:ascii="Times New Roman" w:hAnsi="Times New Roman" w:cs="Times New Roman"/>
          <w:sz w:val="22"/>
          <w:szCs w:val="22"/>
          <w:lang w:val="en-US"/>
        </w:rPr>
        <w:t>Here,</w:t>
      </w:r>
      <w:r w:rsidR="00D55B32" w:rsidRPr="0075400D">
        <w:rPr>
          <w:rFonts w:ascii="Times New Roman" w:hAnsi="Times New Roman" w:cs="Times New Roman"/>
          <w:sz w:val="22"/>
          <w:szCs w:val="22"/>
          <w:lang w:val="en-US"/>
        </w:rPr>
        <w:t xml:space="preserve"> </w:t>
      </w:r>
      <w:r w:rsidR="00FD393D" w:rsidRPr="0075400D">
        <w:rPr>
          <w:rFonts w:ascii="Times New Roman" w:hAnsi="Times New Roman" w:cs="Times New Roman"/>
          <w:sz w:val="22"/>
          <w:szCs w:val="22"/>
          <w:lang w:val="en-US"/>
        </w:rPr>
        <w:t>a UE needs to receive multiple beam-forming signals from gNBs</w:t>
      </w:r>
      <w:r w:rsidR="00526EB8" w:rsidRPr="0075400D">
        <w:rPr>
          <w:rFonts w:ascii="Times New Roman" w:hAnsi="Times New Roman" w:cs="Times New Roman"/>
          <w:sz w:val="22"/>
          <w:szCs w:val="22"/>
          <w:lang w:val="en-US"/>
        </w:rPr>
        <w:t>/</w:t>
      </w:r>
      <w:r w:rsidR="00FD393D" w:rsidRPr="0075400D">
        <w:rPr>
          <w:rFonts w:ascii="Times New Roman" w:hAnsi="Times New Roman" w:cs="Times New Roman"/>
          <w:sz w:val="22"/>
          <w:szCs w:val="22"/>
          <w:lang w:val="en-US"/>
        </w:rPr>
        <w:t xml:space="preserve">TRPs for the </w:t>
      </w:r>
      <w:r w:rsidR="00101BDC" w:rsidRPr="0075400D">
        <w:rPr>
          <w:rFonts w:ascii="Times New Roman" w:hAnsi="Times New Roman" w:cs="Times New Roman"/>
          <w:sz w:val="22"/>
          <w:szCs w:val="22"/>
          <w:lang w:val="en-US"/>
        </w:rPr>
        <w:t>multi</w:t>
      </w:r>
      <w:r w:rsidR="00BD1275">
        <w:rPr>
          <w:rFonts w:ascii="Times New Roman" w:hAnsi="Times New Roman" w:cs="Times New Roman"/>
          <w:sz w:val="22"/>
          <w:szCs w:val="22"/>
          <w:lang w:val="en-US"/>
        </w:rPr>
        <w:t>-</w:t>
      </w:r>
      <w:r w:rsidR="00101BDC" w:rsidRPr="0075400D">
        <w:rPr>
          <w:rFonts w:ascii="Times New Roman" w:hAnsi="Times New Roman" w:cs="Times New Roman"/>
          <w:sz w:val="22"/>
          <w:szCs w:val="22"/>
          <w:lang w:val="en-US"/>
        </w:rPr>
        <w:t>lateration</w:t>
      </w:r>
      <w:r w:rsidR="00FD393D" w:rsidRPr="0075400D">
        <w:rPr>
          <w:rFonts w:ascii="Times New Roman" w:hAnsi="Times New Roman" w:cs="Times New Roman"/>
          <w:sz w:val="22"/>
          <w:szCs w:val="22"/>
          <w:lang w:val="en-US"/>
        </w:rPr>
        <w:t xml:space="preserve"> </w:t>
      </w:r>
      <w:r w:rsidR="002B0DBE">
        <w:rPr>
          <w:rFonts w:ascii="Times New Roman" w:hAnsi="Times New Roman" w:cs="Times New Roman"/>
          <w:sz w:val="22"/>
          <w:szCs w:val="22"/>
          <w:lang w:val="en-US"/>
        </w:rPr>
        <w:t>and then perform positioning measurement</w:t>
      </w:r>
      <w:r w:rsidR="00FD393D" w:rsidRPr="0075400D">
        <w:rPr>
          <w:rFonts w:ascii="Times New Roman" w:hAnsi="Times New Roman" w:cs="Times New Roman"/>
          <w:sz w:val="22"/>
          <w:szCs w:val="22"/>
          <w:lang w:val="en-US"/>
        </w:rPr>
        <w:t xml:space="preserve">. </w:t>
      </w:r>
      <w:r w:rsidR="002B0DBE">
        <w:rPr>
          <w:rFonts w:ascii="Times New Roman" w:hAnsi="Times New Roman" w:cs="Times New Roman"/>
          <w:sz w:val="22"/>
          <w:szCs w:val="22"/>
          <w:lang w:val="en-US"/>
        </w:rPr>
        <w:t xml:space="preserve">The measurement can be a timing-based measurement, such as RSTD measurement that is commonly used in observed time different of arrival (OTDOA) or it can also be a received power-based measurement, such as RSRP measurement. </w:t>
      </w:r>
      <w:r w:rsidR="003F5A25" w:rsidRPr="0075400D">
        <w:rPr>
          <w:rFonts w:ascii="Times New Roman" w:hAnsi="Times New Roman" w:cs="Times New Roman"/>
          <w:sz w:val="22"/>
          <w:szCs w:val="22"/>
          <w:lang w:val="en-US"/>
        </w:rPr>
        <w:t>In this example,</w:t>
      </w:r>
      <w:r w:rsidR="00526EB8" w:rsidRPr="0075400D">
        <w:rPr>
          <w:rFonts w:ascii="Times New Roman" w:hAnsi="Times New Roman" w:cs="Times New Roman"/>
          <w:sz w:val="22"/>
          <w:szCs w:val="22"/>
          <w:lang w:val="en-US"/>
        </w:rPr>
        <w:t xml:space="preserve"> each gNB transmit</w:t>
      </w:r>
      <w:r w:rsidR="003F5A25" w:rsidRPr="0075400D">
        <w:rPr>
          <w:rFonts w:ascii="Times New Roman" w:hAnsi="Times New Roman" w:cs="Times New Roman"/>
          <w:sz w:val="22"/>
          <w:szCs w:val="22"/>
          <w:lang w:val="en-US"/>
        </w:rPr>
        <w:t>s</w:t>
      </w:r>
      <w:r w:rsidR="00526EB8" w:rsidRPr="0075400D">
        <w:rPr>
          <w:rFonts w:ascii="Times New Roman" w:hAnsi="Times New Roman" w:cs="Times New Roman"/>
          <w:sz w:val="22"/>
          <w:szCs w:val="22"/>
          <w:lang w:val="en-US"/>
        </w:rPr>
        <w:t xml:space="preserve"> positioning reference signal (PRS) using a certain beam direction</w:t>
      </w:r>
      <w:r w:rsidR="002B0DBE">
        <w:rPr>
          <w:rFonts w:ascii="Times New Roman" w:hAnsi="Times New Roman" w:cs="Times New Roman"/>
          <w:sz w:val="22"/>
          <w:szCs w:val="22"/>
          <w:lang w:val="en-US"/>
        </w:rPr>
        <w:t xml:space="preserve"> that is typically required in NR with FR2</w:t>
      </w:r>
      <w:r w:rsidR="00526EB8" w:rsidRPr="0075400D">
        <w:rPr>
          <w:rFonts w:ascii="Times New Roman" w:hAnsi="Times New Roman" w:cs="Times New Roman"/>
          <w:sz w:val="22"/>
          <w:szCs w:val="22"/>
          <w:lang w:val="en-US"/>
        </w:rPr>
        <w:t xml:space="preserve">. </w:t>
      </w:r>
    </w:p>
    <w:p w14:paraId="3EAD5B3B" w14:textId="77777777" w:rsidR="00525357" w:rsidRPr="00B14059" w:rsidRDefault="005F2A4E" w:rsidP="00525357">
      <w:pPr>
        <w:keepNext/>
        <w:jc w:val="center"/>
        <w:rPr>
          <w:rFonts w:ascii="Times New Roman" w:hAnsi="Times New Roman" w:cs="Times New Roman"/>
          <w:lang w:val="en-US"/>
        </w:rPr>
      </w:pPr>
      <w:r>
        <w:rPr>
          <w:noProof/>
        </w:rPr>
        <w:object w:dxaOrig="5701" w:dyaOrig="7020" w14:anchorId="3E961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3.9pt;height:312pt;mso-width-percent:0;mso-height-percent:0;mso-width-percent:0;mso-height-percent:0" o:ole="">
            <v:imagedata r:id="rId8" o:title=""/>
          </v:shape>
          <o:OLEObject Type="Embed" ProgID="Visio.Drawing.15" ShapeID="_x0000_i1025" DrawAspect="Content" ObjectID="_1627448710" r:id="rId9"/>
        </w:object>
      </w:r>
    </w:p>
    <w:p w14:paraId="45EDF599" w14:textId="79347803" w:rsidR="00525357" w:rsidRPr="00525357" w:rsidRDefault="00525357" w:rsidP="00525357">
      <w:pPr>
        <w:pStyle w:val="Caption"/>
        <w:jc w:val="center"/>
        <w:rPr>
          <w:rFonts w:ascii="Times New Roman" w:hAnsi="Times New Roman" w:cs="Times New Roman"/>
          <w:b w:val="0"/>
          <w:lang w:val="en-US"/>
        </w:rPr>
      </w:pPr>
      <w:bookmarkStart w:id="14" w:name="_Ref534964170"/>
      <w:r w:rsidRPr="003A7BC6">
        <w:rPr>
          <w:rFonts w:ascii="Times New Roman" w:hAnsi="Times New Roman" w:cs="Times New Roman"/>
          <w:lang w:val="en-US"/>
        </w:rPr>
        <w:t xml:space="preserve">Figure </w:t>
      </w:r>
      <w:r w:rsidRPr="003A7BC6">
        <w:rPr>
          <w:rFonts w:ascii="Times New Roman" w:hAnsi="Times New Roman" w:cs="Times New Roman"/>
        </w:rPr>
        <w:fldChar w:fldCharType="begin"/>
      </w:r>
      <w:r w:rsidRPr="003A7BC6">
        <w:rPr>
          <w:rFonts w:ascii="Times New Roman" w:hAnsi="Times New Roman" w:cs="Times New Roman"/>
          <w:lang w:val="en-US"/>
        </w:rPr>
        <w:instrText xml:space="preserve"> SEQ Figure \* ARABIC </w:instrText>
      </w:r>
      <w:r w:rsidRPr="003A7BC6">
        <w:rPr>
          <w:rFonts w:ascii="Times New Roman" w:hAnsi="Times New Roman" w:cs="Times New Roman"/>
        </w:rPr>
        <w:fldChar w:fldCharType="separate"/>
      </w:r>
      <w:r w:rsidR="000719BA">
        <w:rPr>
          <w:rFonts w:ascii="Times New Roman" w:hAnsi="Times New Roman" w:cs="Times New Roman"/>
          <w:noProof/>
          <w:lang w:val="en-US"/>
        </w:rPr>
        <w:t>1</w:t>
      </w:r>
      <w:r w:rsidRPr="003A7BC6">
        <w:rPr>
          <w:rFonts w:ascii="Times New Roman" w:hAnsi="Times New Roman" w:cs="Times New Roman"/>
        </w:rPr>
        <w:fldChar w:fldCharType="end"/>
      </w:r>
      <w:bookmarkEnd w:id="14"/>
      <w:r w:rsidRPr="003A7BC6">
        <w:rPr>
          <w:rFonts w:ascii="Times New Roman" w:hAnsi="Times New Roman" w:cs="Times New Roman"/>
          <w:lang w:val="en-US"/>
        </w:rPr>
        <w:t xml:space="preserve">: Illustration of OTDOA with beam-forming signal from </w:t>
      </w:r>
      <w:r w:rsidR="00B07C19">
        <w:rPr>
          <w:rFonts w:ascii="Times New Roman" w:hAnsi="Times New Roman" w:cs="Times New Roman"/>
          <w:lang w:val="en-US"/>
        </w:rPr>
        <w:t xml:space="preserve">three </w:t>
      </w:r>
      <w:r w:rsidRPr="003A7BC6">
        <w:rPr>
          <w:rFonts w:ascii="Times New Roman" w:hAnsi="Times New Roman" w:cs="Times New Roman"/>
          <w:lang w:val="en-US"/>
        </w:rPr>
        <w:t>gNBs.</w:t>
      </w:r>
    </w:p>
    <w:p w14:paraId="7457F425" w14:textId="77777777" w:rsidR="00525357" w:rsidRDefault="00525357" w:rsidP="00FD393D">
      <w:pPr>
        <w:jc w:val="both"/>
        <w:rPr>
          <w:rFonts w:ascii="Times New Roman" w:hAnsi="Times New Roman" w:cs="Times New Roman"/>
          <w:lang w:val="en-US"/>
        </w:rPr>
      </w:pPr>
    </w:p>
    <w:p w14:paraId="13F886C1" w14:textId="7B9C5CF8" w:rsidR="00526EB8" w:rsidRPr="0075400D" w:rsidRDefault="00101BDC" w:rsidP="00FD393D">
      <w:pPr>
        <w:jc w:val="both"/>
        <w:rPr>
          <w:rFonts w:ascii="Times New Roman" w:hAnsi="Times New Roman" w:cs="Times New Roman"/>
          <w:sz w:val="22"/>
          <w:szCs w:val="22"/>
          <w:lang w:val="en-US"/>
        </w:rPr>
      </w:pPr>
      <w:r w:rsidRPr="0075400D">
        <w:rPr>
          <w:rFonts w:ascii="Times New Roman" w:hAnsi="Times New Roman" w:cs="Times New Roman"/>
          <w:sz w:val="22"/>
          <w:szCs w:val="22"/>
          <w:lang w:val="en-US"/>
        </w:rPr>
        <w:t>In order to ensure the UE can perform positioning measurement efficiently, the</w:t>
      </w:r>
      <w:r w:rsidR="007C79EA" w:rsidRPr="0075400D">
        <w:rPr>
          <w:rFonts w:ascii="Times New Roman" w:hAnsi="Times New Roman" w:cs="Times New Roman"/>
          <w:sz w:val="22"/>
          <w:szCs w:val="22"/>
          <w:lang w:val="en-US"/>
        </w:rPr>
        <w:t xml:space="preserve"> configuration on PRS </w:t>
      </w:r>
      <w:r w:rsidRPr="0075400D">
        <w:rPr>
          <w:rFonts w:ascii="Times New Roman" w:hAnsi="Times New Roman" w:cs="Times New Roman"/>
          <w:sz w:val="22"/>
          <w:szCs w:val="22"/>
          <w:lang w:val="en-US"/>
        </w:rPr>
        <w:t>multiplexing should be introduced</w:t>
      </w:r>
      <w:r w:rsidR="007C79EA" w:rsidRPr="0075400D">
        <w:rPr>
          <w:rFonts w:ascii="Times New Roman" w:hAnsi="Times New Roman" w:cs="Times New Roman"/>
          <w:sz w:val="22"/>
          <w:szCs w:val="22"/>
          <w:lang w:val="en-US"/>
        </w:rPr>
        <w:t xml:space="preserve"> within preconfigured PRS resources, </w:t>
      </w:r>
      <w:r w:rsidR="007F18EC" w:rsidRPr="0075400D">
        <w:rPr>
          <w:rFonts w:ascii="Times New Roman" w:hAnsi="Times New Roman" w:cs="Times New Roman"/>
          <w:sz w:val="22"/>
          <w:szCs w:val="22"/>
          <w:lang w:val="en-US"/>
        </w:rPr>
        <w:t>which</w:t>
      </w:r>
      <w:r w:rsidR="007C79EA" w:rsidRPr="0075400D">
        <w:rPr>
          <w:rFonts w:ascii="Times New Roman" w:hAnsi="Times New Roman" w:cs="Times New Roman"/>
          <w:sz w:val="22"/>
          <w:szCs w:val="22"/>
          <w:lang w:val="en-US"/>
        </w:rPr>
        <w:t xml:space="preserve"> </w:t>
      </w:r>
      <w:r w:rsidR="00A400AF" w:rsidRPr="0075400D">
        <w:rPr>
          <w:rFonts w:ascii="Times New Roman" w:hAnsi="Times New Roman" w:cs="Times New Roman"/>
          <w:sz w:val="22"/>
          <w:szCs w:val="22"/>
          <w:lang w:val="en-US"/>
        </w:rPr>
        <w:t xml:space="preserve">can accommodate the </w:t>
      </w:r>
      <w:r w:rsidR="007C79EA" w:rsidRPr="0075400D">
        <w:rPr>
          <w:rFonts w:ascii="Times New Roman" w:hAnsi="Times New Roman" w:cs="Times New Roman"/>
          <w:sz w:val="22"/>
          <w:szCs w:val="22"/>
          <w:lang w:val="en-US"/>
        </w:rPr>
        <w:t xml:space="preserve">PRS transmitted from multiple beams </w:t>
      </w:r>
      <w:r w:rsidR="007029C9" w:rsidRPr="0075400D">
        <w:rPr>
          <w:rFonts w:ascii="Times New Roman" w:hAnsi="Times New Roman" w:cs="Times New Roman"/>
          <w:sz w:val="22"/>
          <w:szCs w:val="22"/>
          <w:lang w:val="en-US"/>
        </w:rPr>
        <w:t>and</w:t>
      </w:r>
      <w:r w:rsidR="00585D61">
        <w:rPr>
          <w:rFonts w:ascii="Times New Roman" w:hAnsi="Times New Roman" w:cs="Times New Roman"/>
          <w:sz w:val="22"/>
          <w:szCs w:val="22"/>
          <w:lang w:val="en-US"/>
        </w:rPr>
        <w:t xml:space="preserve"> </w:t>
      </w:r>
      <w:r w:rsidR="00525357" w:rsidRPr="0075400D">
        <w:rPr>
          <w:rFonts w:ascii="Times New Roman" w:hAnsi="Times New Roman" w:cs="Times New Roman"/>
          <w:sz w:val="22"/>
          <w:szCs w:val="22"/>
          <w:lang w:val="en-US"/>
        </w:rPr>
        <w:t>from</w:t>
      </w:r>
      <w:r w:rsidR="007C79EA" w:rsidRPr="0075400D">
        <w:rPr>
          <w:rFonts w:ascii="Times New Roman" w:hAnsi="Times New Roman" w:cs="Times New Roman"/>
          <w:sz w:val="22"/>
          <w:szCs w:val="22"/>
          <w:lang w:val="en-US"/>
        </w:rPr>
        <w:t xml:space="preserve"> multiple gNBs. </w:t>
      </w:r>
      <w:r w:rsidR="00953B43" w:rsidRPr="0075400D">
        <w:rPr>
          <w:rFonts w:ascii="Times New Roman" w:hAnsi="Times New Roman" w:cs="Times New Roman"/>
          <w:sz w:val="22"/>
          <w:szCs w:val="22"/>
          <w:lang w:val="en-US"/>
        </w:rPr>
        <w:t>Furthermore, a set of PRS resources (e.g. multiple resource elements carrying PRS) can represent PRS angle of departure (AoD)</w:t>
      </w:r>
      <w:r w:rsidR="002B0DBE">
        <w:rPr>
          <w:rFonts w:ascii="Times New Roman" w:hAnsi="Times New Roman" w:cs="Times New Roman"/>
          <w:sz w:val="22"/>
          <w:szCs w:val="22"/>
          <w:lang w:val="en-US"/>
        </w:rPr>
        <w:t xml:space="preserve"> or transmit beam of PRS from a gNB</w:t>
      </w:r>
      <w:r w:rsidR="00953B43" w:rsidRPr="0075400D">
        <w:rPr>
          <w:rFonts w:ascii="Times New Roman" w:hAnsi="Times New Roman" w:cs="Times New Roman"/>
          <w:sz w:val="22"/>
          <w:szCs w:val="22"/>
          <w:lang w:val="en-US"/>
        </w:rPr>
        <w:t xml:space="preserve">. This is illustrated in </w:t>
      </w:r>
      <w:r w:rsidR="00953B43" w:rsidRPr="0075400D">
        <w:rPr>
          <w:rFonts w:ascii="Times New Roman" w:hAnsi="Times New Roman" w:cs="Times New Roman"/>
          <w:sz w:val="22"/>
          <w:szCs w:val="22"/>
          <w:lang w:val="en-US"/>
        </w:rPr>
        <w:fldChar w:fldCharType="begin"/>
      </w:r>
      <w:r w:rsidR="00953B43" w:rsidRPr="0075400D">
        <w:rPr>
          <w:rFonts w:ascii="Times New Roman" w:hAnsi="Times New Roman" w:cs="Times New Roman"/>
          <w:sz w:val="22"/>
          <w:szCs w:val="22"/>
          <w:lang w:val="en-US"/>
        </w:rPr>
        <w:instrText xml:space="preserve"> REF _Ref5023544 \h </w:instrText>
      </w:r>
      <w:r w:rsidR="0075400D" w:rsidRPr="0075400D">
        <w:rPr>
          <w:rFonts w:ascii="Times New Roman" w:hAnsi="Times New Roman" w:cs="Times New Roman"/>
          <w:sz w:val="22"/>
          <w:szCs w:val="22"/>
          <w:lang w:val="en-US"/>
        </w:rPr>
        <w:instrText xml:space="preserve"> \* MERGEFORMAT </w:instrText>
      </w:r>
      <w:r w:rsidR="00953B43" w:rsidRPr="0075400D">
        <w:rPr>
          <w:rFonts w:ascii="Times New Roman" w:hAnsi="Times New Roman" w:cs="Times New Roman"/>
          <w:sz w:val="22"/>
          <w:szCs w:val="22"/>
          <w:lang w:val="en-US"/>
        </w:rPr>
      </w:r>
      <w:r w:rsidR="00953B43" w:rsidRPr="0075400D">
        <w:rPr>
          <w:rFonts w:ascii="Times New Roman" w:hAnsi="Times New Roman" w:cs="Times New Roman"/>
          <w:sz w:val="22"/>
          <w:szCs w:val="22"/>
          <w:lang w:val="en-US"/>
        </w:rPr>
        <w:fldChar w:fldCharType="separate"/>
      </w:r>
      <w:r w:rsidR="00953B43" w:rsidRPr="0075400D">
        <w:rPr>
          <w:rFonts w:ascii="Times New Roman" w:hAnsi="Times New Roman" w:cs="Times New Roman"/>
          <w:sz w:val="22"/>
          <w:szCs w:val="22"/>
          <w:lang w:val="en-US"/>
        </w:rPr>
        <w:t xml:space="preserve">Figure </w:t>
      </w:r>
      <w:r w:rsidR="00953B43" w:rsidRPr="0075400D">
        <w:rPr>
          <w:rFonts w:ascii="Times New Roman" w:hAnsi="Times New Roman" w:cs="Times New Roman"/>
          <w:noProof/>
          <w:sz w:val="22"/>
          <w:szCs w:val="22"/>
          <w:lang w:val="en-US"/>
        </w:rPr>
        <w:t>2</w:t>
      </w:r>
      <w:r w:rsidR="00953B43" w:rsidRPr="0075400D">
        <w:rPr>
          <w:rFonts w:ascii="Times New Roman" w:hAnsi="Times New Roman" w:cs="Times New Roman"/>
          <w:sz w:val="22"/>
          <w:szCs w:val="22"/>
          <w:lang w:val="en-US"/>
        </w:rPr>
        <w:fldChar w:fldCharType="end"/>
      </w:r>
      <w:r w:rsidR="00953B43" w:rsidRPr="0075400D">
        <w:rPr>
          <w:rFonts w:ascii="Times New Roman" w:hAnsi="Times New Roman" w:cs="Times New Roman"/>
          <w:sz w:val="22"/>
          <w:szCs w:val="22"/>
          <w:lang w:val="en-US"/>
        </w:rPr>
        <w:t>.</w:t>
      </w:r>
      <w:r w:rsidR="00585D61">
        <w:rPr>
          <w:rFonts w:ascii="Times New Roman" w:hAnsi="Times New Roman" w:cs="Times New Roman"/>
          <w:sz w:val="22"/>
          <w:szCs w:val="22"/>
          <w:lang w:val="en-US"/>
        </w:rPr>
        <w:t xml:space="preserve"> Here, a gNB is illustrated with possible 4 different beam directions and it translates to 4 different PRS resources.</w:t>
      </w:r>
    </w:p>
    <w:p w14:paraId="0E396B9B" w14:textId="4BE1E3B6" w:rsidR="00054529" w:rsidRDefault="00054529" w:rsidP="00FD393D">
      <w:pPr>
        <w:jc w:val="both"/>
        <w:rPr>
          <w:rFonts w:ascii="Times New Roman" w:hAnsi="Times New Roman" w:cs="Times New Roman"/>
          <w:lang w:val="en-US"/>
        </w:rPr>
      </w:pPr>
    </w:p>
    <w:p w14:paraId="2F5B6527" w14:textId="77777777" w:rsidR="00953B43" w:rsidRDefault="00953B43" w:rsidP="00953B43">
      <w:pPr>
        <w:keepNext/>
        <w:jc w:val="center"/>
      </w:pPr>
      <w:r>
        <w:rPr>
          <w:rFonts w:ascii="Times New Roman" w:hAnsi="Times New Roman" w:cs="Times New Roman"/>
          <w:noProof/>
        </w:rPr>
        <w:lastRenderedPageBreak/>
        <w:drawing>
          <wp:inline distT="0" distB="0" distL="0" distR="0" wp14:anchorId="7DA43DFE" wp14:editId="779F0E97">
            <wp:extent cx="2842136" cy="2368446"/>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TDOAmeas.emf"/>
                    <pic:cNvPicPr/>
                  </pic:nvPicPr>
                  <pic:blipFill>
                    <a:blip r:embed="rId10">
                      <a:extLst>
                        <a:ext uri="{28A0092B-C50C-407E-A947-70E740481C1C}">
                          <a14:useLocalDpi xmlns:a14="http://schemas.microsoft.com/office/drawing/2010/main" val="0"/>
                        </a:ext>
                      </a:extLst>
                    </a:blip>
                    <a:stretch>
                      <a:fillRect/>
                    </a:stretch>
                  </pic:blipFill>
                  <pic:spPr>
                    <a:xfrm>
                      <a:off x="0" y="0"/>
                      <a:ext cx="2866656" cy="2388880"/>
                    </a:xfrm>
                    <a:prstGeom prst="rect">
                      <a:avLst/>
                    </a:prstGeom>
                  </pic:spPr>
                </pic:pic>
              </a:graphicData>
            </a:graphic>
          </wp:inline>
        </w:drawing>
      </w:r>
    </w:p>
    <w:p w14:paraId="33E9A51E" w14:textId="46B7F175" w:rsidR="00054529" w:rsidRPr="0075400D" w:rsidRDefault="00953B43" w:rsidP="00953B43">
      <w:pPr>
        <w:pStyle w:val="Caption"/>
        <w:jc w:val="center"/>
        <w:rPr>
          <w:rFonts w:ascii="Times" w:hAnsi="Times" w:cs="Times New Roman"/>
          <w:sz w:val="22"/>
          <w:szCs w:val="22"/>
          <w:lang w:val="en-US"/>
        </w:rPr>
      </w:pPr>
      <w:bookmarkStart w:id="15" w:name="_Ref5023544"/>
      <w:r w:rsidRPr="0075400D">
        <w:rPr>
          <w:rFonts w:ascii="Times" w:hAnsi="Times"/>
          <w:sz w:val="22"/>
          <w:szCs w:val="22"/>
          <w:lang w:val="en-US"/>
        </w:rPr>
        <w:t xml:space="preserve">Figure </w:t>
      </w:r>
      <w:r w:rsidRPr="0075400D">
        <w:rPr>
          <w:rFonts w:ascii="Times" w:hAnsi="Times"/>
          <w:sz w:val="22"/>
          <w:szCs w:val="22"/>
        </w:rPr>
        <w:fldChar w:fldCharType="begin"/>
      </w:r>
      <w:r w:rsidRPr="0075400D">
        <w:rPr>
          <w:rFonts w:ascii="Times" w:hAnsi="Times"/>
          <w:sz w:val="22"/>
          <w:szCs w:val="22"/>
          <w:lang w:val="en-US"/>
        </w:rPr>
        <w:instrText xml:space="preserve"> SEQ Figure \* ARABIC </w:instrText>
      </w:r>
      <w:r w:rsidRPr="0075400D">
        <w:rPr>
          <w:rFonts w:ascii="Times" w:hAnsi="Times"/>
          <w:sz w:val="22"/>
          <w:szCs w:val="22"/>
        </w:rPr>
        <w:fldChar w:fldCharType="separate"/>
      </w:r>
      <w:r w:rsidR="000719BA" w:rsidRPr="0075400D">
        <w:rPr>
          <w:rFonts w:ascii="Times" w:hAnsi="Times"/>
          <w:noProof/>
          <w:sz w:val="22"/>
          <w:szCs w:val="22"/>
          <w:lang w:val="en-US"/>
        </w:rPr>
        <w:t>2</w:t>
      </w:r>
      <w:r w:rsidRPr="0075400D">
        <w:rPr>
          <w:rFonts w:ascii="Times" w:hAnsi="Times"/>
          <w:sz w:val="22"/>
          <w:szCs w:val="22"/>
        </w:rPr>
        <w:fldChar w:fldCharType="end"/>
      </w:r>
      <w:bookmarkEnd w:id="15"/>
      <w:r w:rsidRPr="0075400D">
        <w:rPr>
          <w:rFonts w:ascii="Times" w:hAnsi="Times"/>
          <w:sz w:val="22"/>
          <w:szCs w:val="22"/>
          <w:lang w:val="en-US"/>
        </w:rPr>
        <w:t xml:space="preserve">: Illustration of PRS </w:t>
      </w:r>
      <w:r w:rsidR="00CB4522" w:rsidRPr="0075400D">
        <w:rPr>
          <w:rFonts w:ascii="Times" w:hAnsi="Times"/>
          <w:sz w:val="22"/>
          <w:szCs w:val="22"/>
          <w:lang w:val="en-US"/>
        </w:rPr>
        <w:t xml:space="preserve">multiplexing supporting </w:t>
      </w:r>
      <w:r w:rsidRPr="0075400D">
        <w:rPr>
          <w:rFonts w:ascii="Times" w:hAnsi="Times"/>
          <w:sz w:val="22"/>
          <w:szCs w:val="22"/>
          <w:lang w:val="en-US"/>
        </w:rPr>
        <w:t xml:space="preserve">multiple beams </w:t>
      </w:r>
    </w:p>
    <w:p w14:paraId="4F5EF61C" w14:textId="77777777" w:rsidR="003B659B" w:rsidRDefault="003B659B" w:rsidP="00FD393D">
      <w:pPr>
        <w:jc w:val="both"/>
        <w:rPr>
          <w:rFonts w:ascii="Times New Roman" w:hAnsi="Times New Roman" w:cs="Times New Roman"/>
          <w:lang w:val="en-US"/>
        </w:rPr>
      </w:pPr>
    </w:p>
    <w:p w14:paraId="4DFF3CBA" w14:textId="15E4980A" w:rsidR="0069284A" w:rsidRPr="002C5346" w:rsidRDefault="003B659B" w:rsidP="00525357">
      <w:pPr>
        <w:jc w:val="both"/>
        <w:rPr>
          <w:rFonts w:ascii="Times New Roman" w:hAnsi="Times New Roman" w:cs="Times New Roman"/>
          <w:sz w:val="22"/>
          <w:szCs w:val="22"/>
          <w:lang w:val="en-US"/>
        </w:rPr>
      </w:pPr>
      <w:r w:rsidRPr="002C5346">
        <w:rPr>
          <w:rFonts w:ascii="Times New Roman" w:hAnsi="Times New Roman" w:cs="Times New Roman"/>
          <w:sz w:val="22"/>
          <w:szCs w:val="22"/>
          <w:lang w:val="en-US"/>
        </w:rPr>
        <w:t xml:space="preserve">During the reception of a configured </w:t>
      </w:r>
      <w:r w:rsidR="007F18EC" w:rsidRPr="002C5346">
        <w:rPr>
          <w:rFonts w:ascii="Times New Roman" w:hAnsi="Times New Roman" w:cs="Times New Roman"/>
          <w:sz w:val="22"/>
          <w:szCs w:val="22"/>
          <w:lang w:val="en-US"/>
        </w:rPr>
        <w:t xml:space="preserve">set of </w:t>
      </w:r>
      <w:r w:rsidRPr="002C5346">
        <w:rPr>
          <w:rFonts w:ascii="Times New Roman" w:hAnsi="Times New Roman" w:cs="Times New Roman"/>
          <w:sz w:val="22"/>
          <w:szCs w:val="22"/>
          <w:lang w:val="en-US"/>
        </w:rPr>
        <w:t xml:space="preserve">PRS resources, the UE performs measurement for each gNB. Furthermore, the measurement </w:t>
      </w:r>
      <w:r w:rsidR="002B0DBE" w:rsidRPr="002C5346">
        <w:rPr>
          <w:rFonts w:ascii="Times New Roman" w:hAnsi="Times New Roman" w:cs="Times New Roman"/>
          <w:sz w:val="22"/>
          <w:szCs w:val="22"/>
          <w:lang w:val="en-US"/>
        </w:rPr>
        <w:t>for</w:t>
      </w:r>
      <w:r w:rsidRPr="002C5346">
        <w:rPr>
          <w:rFonts w:ascii="Times New Roman" w:hAnsi="Times New Roman" w:cs="Times New Roman"/>
          <w:sz w:val="22"/>
          <w:szCs w:val="22"/>
          <w:lang w:val="en-US"/>
        </w:rPr>
        <w:t xml:space="preserve"> each gNB can results in multiple measurements in case the gNB has been configured with multiple set of PRS resources where each PRS resources represent certain beam direction</w:t>
      </w:r>
      <w:r w:rsidR="00953B43" w:rsidRPr="002C5346">
        <w:rPr>
          <w:rFonts w:ascii="Times New Roman" w:hAnsi="Times New Roman" w:cs="Times New Roman"/>
          <w:sz w:val="22"/>
          <w:szCs w:val="22"/>
          <w:lang w:val="en-US"/>
        </w:rPr>
        <w:t xml:space="preserve"> (AoD)</w:t>
      </w:r>
      <w:r w:rsidRPr="002C5346">
        <w:rPr>
          <w:rFonts w:ascii="Times New Roman" w:hAnsi="Times New Roman" w:cs="Times New Roman"/>
          <w:sz w:val="22"/>
          <w:szCs w:val="22"/>
          <w:lang w:val="en-US"/>
        </w:rPr>
        <w:t>. The UE can perform timing measurements (</w:t>
      </w:r>
      <w:r w:rsidR="002B0DBE" w:rsidRPr="002C5346">
        <w:rPr>
          <w:rFonts w:ascii="Times New Roman" w:hAnsi="Times New Roman" w:cs="Times New Roman"/>
          <w:sz w:val="22"/>
          <w:szCs w:val="22"/>
          <w:lang w:val="en-US"/>
        </w:rPr>
        <w:t>RSTD</w:t>
      </w:r>
      <w:r w:rsidRPr="002C5346">
        <w:rPr>
          <w:rFonts w:ascii="Times New Roman" w:hAnsi="Times New Roman" w:cs="Times New Roman"/>
          <w:sz w:val="22"/>
          <w:szCs w:val="22"/>
          <w:lang w:val="en-US"/>
        </w:rPr>
        <w:t>) and</w:t>
      </w:r>
      <w:r w:rsidR="00953B43" w:rsidRPr="002C5346">
        <w:rPr>
          <w:rFonts w:ascii="Times New Roman" w:hAnsi="Times New Roman" w:cs="Times New Roman"/>
          <w:sz w:val="22"/>
          <w:szCs w:val="22"/>
          <w:lang w:val="en-US"/>
        </w:rPr>
        <w:t>/or</w:t>
      </w:r>
      <w:r w:rsidRPr="002C5346">
        <w:rPr>
          <w:rFonts w:ascii="Times New Roman" w:hAnsi="Times New Roman" w:cs="Times New Roman"/>
          <w:sz w:val="22"/>
          <w:szCs w:val="22"/>
          <w:lang w:val="en-US"/>
        </w:rPr>
        <w:t xml:space="preserve"> received power measurements (RSRP)</w:t>
      </w:r>
      <w:r w:rsidR="00953B43" w:rsidRPr="002C5346">
        <w:rPr>
          <w:rFonts w:ascii="Times New Roman" w:hAnsi="Times New Roman" w:cs="Times New Roman"/>
          <w:sz w:val="22"/>
          <w:szCs w:val="22"/>
          <w:lang w:val="en-US"/>
        </w:rPr>
        <w:t xml:space="preserve"> for each set of PRS resources</w:t>
      </w:r>
      <w:r w:rsidRPr="002C5346">
        <w:rPr>
          <w:rFonts w:ascii="Times New Roman" w:hAnsi="Times New Roman" w:cs="Times New Roman"/>
          <w:sz w:val="22"/>
          <w:szCs w:val="22"/>
          <w:lang w:val="en-US"/>
        </w:rPr>
        <w:t>.</w:t>
      </w:r>
      <w:r w:rsidR="00953B43" w:rsidRPr="002C5346">
        <w:rPr>
          <w:rFonts w:ascii="Times New Roman" w:hAnsi="Times New Roman" w:cs="Times New Roman"/>
          <w:sz w:val="22"/>
          <w:szCs w:val="22"/>
          <w:lang w:val="en-US"/>
        </w:rPr>
        <w:t xml:space="preserve"> </w:t>
      </w:r>
      <w:r w:rsidR="009E276A" w:rsidRPr="002C5346">
        <w:rPr>
          <w:rFonts w:ascii="Times New Roman" w:hAnsi="Times New Roman" w:cs="Times New Roman"/>
          <w:sz w:val="22"/>
          <w:szCs w:val="22"/>
          <w:lang w:val="en-US"/>
        </w:rPr>
        <w:t>RSTD measurement has been used in LTE and the definition</w:t>
      </w:r>
      <w:r w:rsidR="00F04DF8" w:rsidRPr="002C5346">
        <w:rPr>
          <w:rFonts w:ascii="Times New Roman" w:hAnsi="Times New Roman" w:cs="Times New Roman"/>
          <w:sz w:val="22"/>
          <w:szCs w:val="22"/>
          <w:lang w:val="en-US"/>
        </w:rPr>
        <w:t xml:space="preserve"> is defined in </w:t>
      </w:r>
      <w:r w:rsidR="009025A1" w:rsidRPr="002C5346">
        <w:rPr>
          <w:rFonts w:ascii="Times New Roman" w:hAnsi="Times New Roman" w:cs="Times New Roman"/>
          <w:sz w:val="22"/>
          <w:szCs w:val="22"/>
          <w:lang w:val="en-US"/>
        </w:rPr>
        <w:fldChar w:fldCharType="begin"/>
      </w:r>
      <w:r w:rsidR="009025A1" w:rsidRPr="002C5346">
        <w:rPr>
          <w:rFonts w:ascii="Times New Roman" w:hAnsi="Times New Roman" w:cs="Times New Roman"/>
          <w:sz w:val="22"/>
          <w:szCs w:val="22"/>
          <w:lang w:val="en-US"/>
        </w:rPr>
        <w:instrText xml:space="preserve"> REF _Ref16512340 \r \h </w:instrText>
      </w:r>
      <w:r w:rsidR="002C5346">
        <w:rPr>
          <w:rFonts w:ascii="Times New Roman" w:hAnsi="Times New Roman" w:cs="Times New Roman"/>
          <w:sz w:val="22"/>
          <w:szCs w:val="22"/>
          <w:lang w:val="en-US"/>
        </w:rPr>
        <w:instrText xml:space="preserve"> \* MERGEFORMAT </w:instrText>
      </w:r>
      <w:r w:rsidR="009025A1" w:rsidRPr="002C5346">
        <w:rPr>
          <w:rFonts w:ascii="Times New Roman" w:hAnsi="Times New Roman" w:cs="Times New Roman"/>
          <w:sz w:val="22"/>
          <w:szCs w:val="22"/>
          <w:lang w:val="en-US"/>
        </w:rPr>
      </w:r>
      <w:r w:rsidR="009025A1" w:rsidRPr="002C5346">
        <w:rPr>
          <w:rFonts w:ascii="Times New Roman" w:hAnsi="Times New Roman" w:cs="Times New Roman"/>
          <w:sz w:val="22"/>
          <w:szCs w:val="22"/>
          <w:lang w:val="en-US"/>
        </w:rPr>
        <w:fldChar w:fldCharType="separate"/>
      </w:r>
      <w:r w:rsidR="009025A1" w:rsidRPr="002C5346">
        <w:rPr>
          <w:rFonts w:ascii="Times New Roman" w:hAnsi="Times New Roman" w:cs="Times New Roman"/>
          <w:sz w:val="22"/>
          <w:szCs w:val="22"/>
          <w:lang w:val="en-US"/>
        </w:rPr>
        <w:t xml:space="preserve">[4]. </w:t>
      </w:r>
      <w:r w:rsidR="009025A1" w:rsidRPr="002C5346">
        <w:rPr>
          <w:rFonts w:ascii="Times New Roman" w:hAnsi="Times New Roman" w:cs="Times New Roman"/>
          <w:sz w:val="22"/>
          <w:szCs w:val="22"/>
          <w:lang w:val="en-US"/>
        </w:rPr>
        <w:fldChar w:fldCharType="end"/>
      </w:r>
      <w:r w:rsidR="00585D61" w:rsidRPr="002C5346">
        <w:rPr>
          <w:rFonts w:ascii="Times New Roman" w:hAnsi="Times New Roman" w:cs="Times New Roman"/>
          <w:sz w:val="22"/>
          <w:szCs w:val="22"/>
          <w:lang w:val="en-US"/>
        </w:rPr>
        <w:t>In LTE, the RSTD measurement is associated to the timing of PRS signal from a base-station.</w:t>
      </w:r>
      <w:r w:rsidR="0069284A" w:rsidRPr="002C5346">
        <w:rPr>
          <w:rFonts w:ascii="Times New Roman" w:hAnsi="Times New Roman" w:cs="Times New Roman"/>
          <w:sz w:val="22"/>
          <w:szCs w:val="22"/>
          <w:lang w:val="en-US"/>
        </w:rPr>
        <w:t xml:space="preserve"> However, the RSTD measurement in NR is associated with the measurement based on the received PRS from a base-station and in a specific PRS resource (i.e. beam). Thus, we consider to support Option 3 as agreed in RAN1 meeting 97.</w:t>
      </w:r>
    </w:p>
    <w:p w14:paraId="77FE1D0F" w14:textId="77777777" w:rsidR="0069284A" w:rsidRPr="002C5346" w:rsidRDefault="0069284A" w:rsidP="00525357">
      <w:pPr>
        <w:jc w:val="both"/>
        <w:rPr>
          <w:rFonts w:ascii="Times New Roman" w:hAnsi="Times New Roman" w:cs="Times New Roman"/>
          <w:sz w:val="22"/>
          <w:szCs w:val="22"/>
          <w:lang w:val="en-US"/>
        </w:rPr>
      </w:pPr>
    </w:p>
    <w:p w14:paraId="1828CB79" w14:textId="1533E839" w:rsidR="0069284A" w:rsidRPr="002C5346" w:rsidRDefault="0069284A" w:rsidP="0069284A">
      <w:pPr>
        <w:jc w:val="both"/>
        <w:rPr>
          <w:rFonts w:ascii="Times New Roman" w:hAnsi="Times New Roman"/>
          <w:b/>
          <w:sz w:val="22"/>
          <w:szCs w:val="22"/>
          <w:lang w:val="en-US"/>
        </w:rPr>
      </w:pPr>
      <w:r w:rsidRPr="002C5346">
        <w:rPr>
          <w:rFonts w:ascii="Times New Roman" w:hAnsi="Times New Roman"/>
          <w:b/>
          <w:sz w:val="22"/>
          <w:szCs w:val="22"/>
          <w:lang w:val="en-US"/>
        </w:rPr>
        <w:t>Proposal 1: Support Option 3: RSTD is defined as the time difference with respect to the timings associated with the DL PRS resources of different TPs</w:t>
      </w:r>
    </w:p>
    <w:p w14:paraId="050303EE" w14:textId="53C998F7" w:rsidR="009E276A" w:rsidRPr="002C5346" w:rsidRDefault="009E276A" w:rsidP="00525357">
      <w:pPr>
        <w:jc w:val="both"/>
        <w:rPr>
          <w:rFonts w:ascii="Times New Roman" w:hAnsi="Times New Roman" w:cs="Times New Roman"/>
          <w:sz w:val="22"/>
          <w:szCs w:val="22"/>
          <w:lang w:val="en-US"/>
        </w:rPr>
      </w:pPr>
      <w:r w:rsidRPr="002C5346">
        <w:rPr>
          <w:rFonts w:ascii="Times New Roman" w:hAnsi="Times New Roman" w:cs="Times New Roman"/>
          <w:sz w:val="22"/>
          <w:szCs w:val="22"/>
          <w:lang w:val="en-US"/>
        </w:rPr>
        <w:t xml:space="preserve"> </w:t>
      </w:r>
    </w:p>
    <w:p w14:paraId="75391978" w14:textId="2DCFE753" w:rsidR="009E276A" w:rsidRDefault="00FF31CA" w:rsidP="00525357">
      <w:pPr>
        <w:jc w:val="both"/>
        <w:rPr>
          <w:rFonts w:ascii="Times New Roman" w:hAnsi="Times New Roman" w:cs="Times New Roman"/>
          <w:sz w:val="22"/>
          <w:szCs w:val="22"/>
        </w:rPr>
      </w:pPr>
      <w:r w:rsidRPr="00415320">
        <w:rPr>
          <w:rFonts w:ascii="Times New Roman" w:hAnsi="Times New Roman" w:cs="Times New Roman"/>
          <w:sz w:val="22"/>
          <w:szCs w:val="22"/>
        </w:rPr>
        <w:t xml:space="preserve">It has been agreed that a UE can be indicated to report the DL PRS Resource ID(s) or the DL PRS Resource set ID(s) associated with the DL PRS Resource ID(s) or the DL PRS Resource set(s). </w:t>
      </w:r>
      <w:r w:rsidR="0089016E" w:rsidRPr="00415320">
        <w:rPr>
          <w:rFonts w:ascii="Times New Roman" w:hAnsi="Times New Roman" w:cs="Times New Roman"/>
          <w:sz w:val="22"/>
          <w:szCs w:val="22"/>
        </w:rPr>
        <w:t xml:space="preserve">As one of the forms of the indication to the UE, we consider it can be based on the selected gNBs. For example, a UE can report the measurement report of selected gNBs. The selection can be based on the measurement quality, for example best N measurement reports from </w:t>
      </w:r>
      <w:r w:rsidR="00510E6C" w:rsidRPr="00415320">
        <w:rPr>
          <w:rFonts w:ascii="Times New Roman" w:hAnsi="Times New Roman" w:cs="Times New Roman"/>
          <w:sz w:val="22"/>
          <w:szCs w:val="22"/>
        </w:rPr>
        <w:t xml:space="preserve">a set of </w:t>
      </w:r>
      <w:r w:rsidR="0089016E" w:rsidRPr="00415320">
        <w:rPr>
          <w:rFonts w:ascii="Times New Roman" w:hAnsi="Times New Roman" w:cs="Times New Roman"/>
          <w:sz w:val="22"/>
          <w:szCs w:val="22"/>
        </w:rPr>
        <w:t>gNBs. This operation would be beneficial in order to improve the efficiency of positioning measurement report.</w:t>
      </w:r>
    </w:p>
    <w:p w14:paraId="1BEA240F" w14:textId="0076232D" w:rsidR="00415320" w:rsidRDefault="00415320" w:rsidP="00525357">
      <w:pPr>
        <w:jc w:val="both"/>
        <w:rPr>
          <w:rFonts w:ascii="Times New Roman" w:hAnsi="Times New Roman" w:cs="Times New Roman"/>
          <w:sz w:val="22"/>
          <w:szCs w:val="22"/>
        </w:rPr>
      </w:pPr>
    </w:p>
    <w:p w14:paraId="4F303303" w14:textId="4F379065" w:rsidR="00415320" w:rsidRPr="00415320" w:rsidRDefault="00415320" w:rsidP="00525357">
      <w:pPr>
        <w:jc w:val="both"/>
        <w:rPr>
          <w:rFonts w:ascii="Times New Roman" w:hAnsi="Times New Roman" w:cs="Times New Roman"/>
          <w:b/>
          <w:sz w:val="22"/>
          <w:szCs w:val="22"/>
        </w:rPr>
      </w:pPr>
      <w:r w:rsidRPr="00415320">
        <w:rPr>
          <w:rFonts w:ascii="Times New Roman" w:hAnsi="Times New Roman" w:cs="Times New Roman"/>
          <w:b/>
          <w:sz w:val="22"/>
          <w:szCs w:val="22"/>
        </w:rPr>
        <w:t>Proposal 2: Support to limit the positioning measurement report (i.e. based on the selected gNBs).</w:t>
      </w:r>
    </w:p>
    <w:p w14:paraId="36D754B6" w14:textId="77777777" w:rsidR="00FF31CA" w:rsidRPr="002C5346" w:rsidRDefault="00FF31CA" w:rsidP="00525357">
      <w:pPr>
        <w:jc w:val="both"/>
        <w:rPr>
          <w:rFonts w:ascii="Times New Roman" w:hAnsi="Times New Roman" w:cs="Times New Roman"/>
          <w:sz w:val="22"/>
          <w:szCs w:val="22"/>
          <w:lang w:val="en-US"/>
        </w:rPr>
      </w:pPr>
    </w:p>
    <w:p w14:paraId="77374C43" w14:textId="608A475D" w:rsidR="003B659B" w:rsidRPr="002C5346" w:rsidRDefault="00080C03" w:rsidP="00525357">
      <w:pPr>
        <w:jc w:val="both"/>
        <w:rPr>
          <w:rFonts w:ascii="Times New Roman" w:hAnsi="Times New Roman" w:cs="Times New Roman"/>
          <w:sz w:val="22"/>
          <w:szCs w:val="22"/>
          <w:lang w:val="en-US"/>
        </w:rPr>
      </w:pPr>
      <w:r>
        <w:rPr>
          <w:rFonts w:ascii="Times New Roman" w:hAnsi="Times New Roman" w:cs="Times New Roman"/>
          <w:sz w:val="22"/>
          <w:szCs w:val="22"/>
          <w:lang w:val="en-US"/>
        </w:rPr>
        <w:t>R</w:t>
      </w:r>
      <w:r w:rsidR="00953B43" w:rsidRPr="002C5346">
        <w:rPr>
          <w:rFonts w:ascii="Times New Roman" w:hAnsi="Times New Roman" w:cs="Times New Roman"/>
          <w:sz w:val="22"/>
          <w:szCs w:val="22"/>
          <w:lang w:val="en-US"/>
        </w:rPr>
        <w:t xml:space="preserve">eferring to the configured PRS </w:t>
      </w:r>
      <w:r>
        <w:rPr>
          <w:rFonts w:ascii="Times New Roman" w:hAnsi="Times New Roman" w:cs="Times New Roman"/>
          <w:sz w:val="22"/>
          <w:szCs w:val="22"/>
          <w:lang w:val="en-US"/>
        </w:rPr>
        <w:t xml:space="preserve">multiplexing and beam operation </w:t>
      </w:r>
      <w:r w:rsidR="00953B43" w:rsidRPr="002C5346">
        <w:rPr>
          <w:rFonts w:ascii="Times New Roman" w:hAnsi="Times New Roman" w:cs="Times New Roman"/>
          <w:sz w:val="22"/>
          <w:szCs w:val="22"/>
          <w:lang w:val="en-US"/>
        </w:rPr>
        <w:t xml:space="preserve">as shown in </w:t>
      </w:r>
      <w:r w:rsidR="000719BA" w:rsidRPr="002C5346">
        <w:rPr>
          <w:rFonts w:ascii="Times New Roman" w:hAnsi="Times New Roman" w:cs="Times New Roman"/>
          <w:sz w:val="22"/>
          <w:szCs w:val="22"/>
          <w:lang w:val="en-US"/>
        </w:rPr>
        <w:fldChar w:fldCharType="begin"/>
      </w:r>
      <w:r w:rsidR="000719BA" w:rsidRPr="002C5346">
        <w:rPr>
          <w:rFonts w:ascii="Times New Roman" w:hAnsi="Times New Roman" w:cs="Times New Roman"/>
          <w:sz w:val="22"/>
          <w:szCs w:val="22"/>
          <w:lang w:val="en-US"/>
        </w:rPr>
        <w:instrText xml:space="preserve"> REF _Ref5023544 \h </w:instrText>
      </w:r>
      <w:r w:rsidR="0075400D" w:rsidRPr="002C5346">
        <w:rPr>
          <w:rFonts w:ascii="Times New Roman" w:hAnsi="Times New Roman" w:cs="Times New Roman"/>
          <w:sz w:val="22"/>
          <w:szCs w:val="22"/>
          <w:lang w:val="en-US"/>
        </w:rPr>
        <w:instrText xml:space="preserve"> \* MERGEFORMAT </w:instrText>
      </w:r>
      <w:r w:rsidR="000719BA" w:rsidRPr="002C5346">
        <w:rPr>
          <w:rFonts w:ascii="Times New Roman" w:hAnsi="Times New Roman" w:cs="Times New Roman"/>
          <w:sz w:val="22"/>
          <w:szCs w:val="22"/>
          <w:lang w:val="en-US"/>
        </w:rPr>
      </w:r>
      <w:r w:rsidR="000719BA" w:rsidRPr="002C5346">
        <w:rPr>
          <w:rFonts w:ascii="Times New Roman" w:hAnsi="Times New Roman" w:cs="Times New Roman"/>
          <w:sz w:val="22"/>
          <w:szCs w:val="22"/>
          <w:lang w:val="en-US"/>
        </w:rPr>
        <w:fldChar w:fldCharType="separate"/>
      </w:r>
      <w:r w:rsidR="000719BA" w:rsidRPr="002C5346">
        <w:rPr>
          <w:rFonts w:ascii="Times New Roman" w:hAnsi="Times New Roman" w:cs="Times New Roman"/>
          <w:sz w:val="22"/>
          <w:szCs w:val="22"/>
          <w:lang w:val="en-US"/>
        </w:rPr>
        <w:t xml:space="preserve">Figure </w:t>
      </w:r>
      <w:r w:rsidR="000719BA" w:rsidRPr="002C5346">
        <w:rPr>
          <w:rFonts w:ascii="Times New Roman" w:hAnsi="Times New Roman" w:cs="Times New Roman"/>
          <w:noProof/>
          <w:sz w:val="22"/>
          <w:szCs w:val="22"/>
          <w:lang w:val="en-US"/>
        </w:rPr>
        <w:t>2</w:t>
      </w:r>
      <w:r w:rsidR="000719BA" w:rsidRPr="002C5346">
        <w:rPr>
          <w:rFonts w:ascii="Times New Roman" w:hAnsi="Times New Roman" w:cs="Times New Roman"/>
          <w:sz w:val="22"/>
          <w:szCs w:val="22"/>
          <w:lang w:val="en-US"/>
        </w:rPr>
        <w:fldChar w:fldCharType="end"/>
      </w:r>
      <w:r w:rsidR="000719BA" w:rsidRPr="002C5346">
        <w:rPr>
          <w:rFonts w:ascii="Times New Roman" w:hAnsi="Times New Roman" w:cs="Times New Roman"/>
          <w:sz w:val="22"/>
          <w:szCs w:val="22"/>
          <w:lang w:val="en-US"/>
        </w:rPr>
        <w:t xml:space="preserve">, the UE can perform these set of measurements as shown in </w:t>
      </w:r>
      <w:r w:rsidR="000719BA" w:rsidRPr="002C5346">
        <w:rPr>
          <w:rFonts w:ascii="Times New Roman" w:hAnsi="Times New Roman" w:cs="Times New Roman"/>
          <w:sz w:val="22"/>
          <w:szCs w:val="22"/>
          <w:lang w:val="en-US"/>
        </w:rPr>
        <w:fldChar w:fldCharType="begin"/>
      </w:r>
      <w:r w:rsidR="000719BA" w:rsidRPr="002C5346">
        <w:rPr>
          <w:rFonts w:ascii="Times New Roman" w:hAnsi="Times New Roman" w:cs="Times New Roman"/>
          <w:sz w:val="22"/>
          <w:szCs w:val="22"/>
          <w:lang w:val="en-US"/>
        </w:rPr>
        <w:instrText xml:space="preserve"> REF _Ref5024116 \h  \* MERGEFORMAT </w:instrText>
      </w:r>
      <w:r w:rsidR="000719BA" w:rsidRPr="002C5346">
        <w:rPr>
          <w:rFonts w:ascii="Times New Roman" w:hAnsi="Times New Roman" w:cs="Times New Roman"/>
          <w:sz w:val="22"/>
          <w:szCs w:val="22"/>
          <w:lang w:val="en-US"/>
        </w:rPr>
      </w:r>
      <w:r w:rsidR="000719BA" w:rsidRPr="002C5346">
        <w:rPr>
          <w:rFonts w:ascii="Times New Roman" w:hAnsi="Times New Roman" w:cs="Times New Roman"/>
          <w:sz w:val="22"/>
          <w:szCs w:val="22"/>
          <w:lang w:val="en-US"/>
        </w:rPr>
        <w:fldChar w:fldCharType="separate"/>
      </w:r>
      <w:r w:rsidR="000719BA" w:rsidRPr="002C5346">
        <w:rPr>
          <w:rFonts w:ascii="Times New Roman" w:hAnsi="Times New Roman" w:cs="Times New Roman"/>
          <w:sz w:val="22"/>
          <w:szCs w:val="22"/>
          <w:lang w:val="en-US"/>
        </w:rPr>
        <w:t>Figure 3</w:t>
      </w:r>
      <w:r w:rsidR="000719BA" w:rsidRPr="002C5346">
        <w:rPr>
          <w:rFonts w:ascii="Times New Roman" w:hAnsi="Times New Roman" w:cs="Times New Roman"/>
          <w:sz w:val="22"/>
          <w:szCs w:val="22"/>
          <w:lang w:val="en-US"/>
        </w:rPr>
        <w:fldChar w:fldCharType="end"/>
      </w:r>
      <w:r w:rsidR="000719BA" w:rsidRPr="002C5346">
        <w:rPr>
          <w:rFonts w:ascii="Times New Roman" w:hAnsi="Times New Roman" w:cs="Times New Roman"/>
          <w:sz w:val="22"/>
          <w:szCs w:val="22"/>
          <w:lang w:val="en-US"/>
        </w:rPr>
        <w:t xml:space="preserve">. </w:t>
      </w:r>
      <w:r>
        <w:rPr>
          <w:rFonts w:ascii="Times New Roman" w:hAnsi="Times New Roman" w:cs="Times New Roman"/>
          <w:sz w:val="22"/>
          <w:szCs w:val="22"/>
          <w:lang w:val="en-US"/>
        </w:rPr>
        <w:t xml:space="preserve">The measurement can be an RSTD measurement and/or RSRP measurement. </w:t>
      </w:r>
      <w:r w:rsidR="00B94247" w:rsidRPr="002C5346">
        <w:rPr>
          <w:rFonts w:ascii="Times New Roman" w:hAnsi="Times New Roman" w:cs="Times New Roman"/>
          <w:sz w:val="22"/>
          <w:szCs w:val="22"/>
          <w:lang w:val="en-US"/>
        </w:rPr>
        <w:t xml:space="preserve">In this example, if the UE is located between gNB1 - beam 1 and gNB 2 – beam 3 then the UE is expected to obtain the best measurements based on </w:t>
      </w:r>
      <w:r w:rsidR="007F18EC" w:rsidRPr="002C5346">
        <w:rPr>
          <w:rFonts w:ascii="Times New Roman" w:hAnsi="Times New Roman" w:cs="Times New Roman"/>
          <w:sz w:val="22"/>
          <w:szCs w:val="22"/>
          <w:lang w:val="en-US"/>
        </w:rPr>
        <w:t xml:space="preserve">those </w:t>
      </w:r>
      <w:r w:rsidR="00B94247" w:rsidRPr="002C5346">
        <w:rPr>
          <w:rFonts w:ascii="Times New Roman" w:hAnsi="Times New Roman" w:cs="Times New Roman"/>
          <w:sz w:val="22"/>
          <w:szCs w:val="22"/>
          <w:lang w:val="en-US"/>
        </w:rPr>
        <w:t>beam</w:t>
      </w:r>
      <w:r w:rsidR="007F18EC" w:rsidRPr="002C5346">
        <w:rPr>
          <w:rFonts w:ascii="Times New Roman" w:hAnsi="Times New Roman" w:cs="Times New Roman"/>
          <w:sz w:val="22"/>
          <w:szCs w:val="22"/>
          <w:lang w:val="en-US"/>
        </w:rPr>
        <w:t>s</w:t>
      </w:r>
      <w:r w:rsidR="00B94247" w:rsidRPr="002C5346">
        <w:rPr>
          <w:rFonts w:ascii="Times New Roman" w:hAnsi="Times New Roman" w:cs="Times New Roman"/>
          <w:sz w:val="22"/>
          <w:szCs w:val="22"/>
          <w:lang w:val="en-US"/>
        </w:rPr>
        <w:t xml:space="preserve">. Assuming the UE has known </w:t>
      </w:r>
      <w:r w:rsidR="007F18EC" w:rsidRPr="002C5346">
        <w:rPr>
          <w:rFonts w:ascii="Times New Roman" w:hAnsi="Times New Roman" w:cs="Times New Roman"/>
          <w:sz w:val="22"/>
          <w:szCs w:val="22"/>
          <w:lang w:val="en-US"/>
        </w:rPr>
        <w:t xml:space="preserve">knowledge of </w:t>
      </w:r>
      <w:r w:rsidR="00B94247" w:rsidRPr="002C5346">
        <w:rPr>
          <w:rFonts w:ascii="Times New Roman" w:hAnsi="Times New Roman" w:cs="Times New Roman"/>
          <w:sz w:val="22"/>
          <w:szCs w:val="22"/>
          <w:lang w:val="en-US"/>
        </w:rPr>
        <w:t>the PRS configuration, the UE</w:t>
      </w:r>
      <w:r w:rsidR="009E4B93" w:rsidRPr="002C5346">
        <w:rPr>
          <w:rFonts w:ascii="Times New Roman" w:hAnsi="Times New Roman" w:cs="Times New Roman"/>
          <w:sz w:val="22"/>
          <w:szCs w:val="22"/>
          <w:lang w:val="en-US"/>
        </w:rPr>
        <w:t xml:space="preserve"> can identify the beam index </w:t>
      </w:r>
      <w:r>
        <w:rPr>
          <w:rFonts w:ascii="Times New Roman" w:hAnsi="Times New Roman" w:cs="Times New Roman"/>
          <w:sz w:val="22"/>
          <w:szCs w:val="22"/>
          <w:lang w:val="en-US"/>
        </w:rPr>
        <w:t xml:space="preserve">in the form of resource ID </w:t>
      </w:r>
      <w:r w:rsidR="009E4B93" w:rsidRPr="002C5346">
        <w:rPr>
          <w:rFonts w:ascii="Times New Roman" w:hAnsi="Times New Roman" w:cs="Times New Roman"/>
          <w:sz w:val="22"/>
          <w:szCs w:val="22"/>
          <w:lang w:val="en-US"/>
        </w:rPr>
        <w:t>of that measurement. Here, basically the UE has obtained the angle of departure (AoD) information</w:t>
      </w:r>
      <w:r w:rsidR="0075400D" w:rsidRPr="002C5346">
        <w:rPr>
          <w:rFonts w:ascii="Times New Roman" w:hAnsi="Times New Roman" w:cs="Times New Roman"/>
          <w:sz w:val="22"/>
          <w:szCs w:val="22"/>
          <w:lang w:val="en-US"/>
        </w:rPr>
        <w:t xml:space="preserve"> of each gNB</w:t>
      </w:r>
      <w:r w:rsidR="009E4B93" w:rsidRPr="002C5346">
        <w:rPr>
          <w:rFonts w:ascii="Times New Roman" w:hAnsi="Times New Roman" w:cs="Times New Roman"/>
          <w:sz w:val="22"/>
          <w:szCs w:val="22"/>
          <w:lang w:val="en-US"/>
        </w:rPr>
        <w:t>.</w:t>
      </w:r>
    </w:p>
    <w:p w14:paraId="4131F379" w14:textId="3456335D" w:rsidR="000719BA" w:rsidRDefault="000719BA" w:rsidP="00525357">
      <w:pPr>
        <w:jc w:val="both"/>
        <w:rPr>
          <w:rFonts w:ascii="Times New Roman" w:hAnsi="Times New Roman" w:cs="Times New Roman"/>
          <w:lang w:val="en-US"/>
        </w:rPr>
      </w:pPr>
    </w:p>
    <w:p w14:paraId="69FD386C" w14:textId="3943D07C" w:rsidR="000719BA" w:rsidRDefault="000719BA" w:rsidP="00525357">
      <w:pPr>
        <w:jc w:val="both"/>
        <w:rPr>
          <w:rFonts w:ascii="Times New Roman" w:hAnsi="Times New Roman" w:cs="Times New Roman"/>
          <w:lang w:val="en-US"/>
        </w:rPr>
      </w:pPr>
      <w:r w:rsidRPr="000719BA">
        <w:rPr>
          <w:rFonts w:ascii="Times" w:hAnsi="Times"/>
          <w:b/>
          <w:noProof/>
        </w:rPr>
        <mc:AlternateContent>
          <mc:Choice Requires="wps">
            <w:drawing>
              <wp:anchor distT="0" distB="0" distL="114300" distR="114300" simplePos="0" relativeHeight="251670528" behindDoc="0" locked="0" layoutInCell="1" allowOverlap="1" wp14:anchorId="40525152" wp14:editId="311A3AF3">
                <wp:simplePos x="0" y="0"/>
                <wp:positionH relativeFrom="column">
                  <wp:posOffset>3747614</wp:posOffset>
                </wp:positionH>
                <wp:positionV relativeFrom="paragraph">
                  <wp:posOffset>129811</wp:posOffset>
                </wp:positionV>
                <wp:extent cx="1026826" cy="247337"/>
                <wp:effectExtent l="0" t="0" r="14605" b="6985"/>
                <wp:wrapNone/>
                <wp:docPr id="12" name="Rectangle 12"/>
                <wp:cNvGraphicFramePr/>
                <a:graphic xmlns:a="http://schemas.openxmlformats.org/drawingml/2006/main">
                  <a:graphicData uri="http://schemas.microsoft.com/office/word/2010/wordprocessingShape">
                    <wps:wsp>
                      <wps:cNvSpPr/>
                      <wps:spPr>
                        <a:xfrm>
                          <a:off x="0" y="0"/>
                          <a:ext cx="1026826" cy="247337"/>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DEC725" w14:textId="4E1C7A3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525152" id="Rectangle 12" o:spid="_x0000_s1026" style="position:absolute;left:0;text-align:left;margin-left:295.1pt;margin-top:10.2pt;width:80.85pt;height:19.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" filled="f" strokecolor="#c00000" strokeweight="1pt">
                <v:textbox inset="1mm,0,1mm,0">
                  <w:txbxContent>
                    <w:p w14:paraId="02DEC725" w14:textId="4E1C7A3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w:hAnsi="Times"/>
          <w:b/>
          <w:noProof/>
        </w:rPr>
        <mc:AlternateContent>
          <mc:Choice Requires="wps">
            <w:drawing>
              <wp:anchor distT="0" distB="0" distL="114300" distR="114300" simplePos="0" relativeHeight="251667456" behindDoc="0" locked="0" layoutInCell="1" allowOverlap="1" wp14:anchorId="6B7D0F14" wp14:editId="3F4C37D5">
                <wp:simplePos x="0" y="0"/>
                <wp:positionH relativeFrom="column">
                  <wp:posOffset>2660650</wp:posOffset>
                </wp:positionH>
                <wp:positionV relativeFrom="paragraph">
                  <wp:posOffset>121920</wp:posOffset>
                </wp:positionV>
                <wp:extent cx="1026795" cy="247015"/>
                <wp:effectExtent l="0" t="0" r="14605" b="6985"/>
                <wp:wrapNone/>
                <wp:docPr id="10" name="Rectangle 10"/>
                <wp:cNvGraphicFramePr/>
                <a:graphic xmlns:a="http://schemas.openxmlformats.org/drawingml/2006/main">
                  <a:graphicData uri="http://schemas.microsoft.com/office/word/2010/wordprocessingShape">
                    <wps:wsp>
                      <wps:cNvSpPr/>
                      <wps:spPr>
                        <a:xfrm>
                          <a:off x="0" y="0"/>
                          <a:ext cx="1026795" cy="247015"/>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9D7B5D" w14:textId="64F28285"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7D0F14" id="Rectangle 10" o:spid="_x0000_s1027" style="position:absolute;left:0;text-align:left;margin-left:209.5pt;margin-top:9.6pt;width:80.85pt;height:19.4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" filled="f" strokecolor="#c00000" strokeweight="1pt">
                <v:textbox inset="1mm,0,1mm,0">
                  <w:txbxContent>
                    <w:p w14:paraId="7E9D7B5D" w14:textId="64F28285"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6D439A31" wp14:editId="6F88DAFE">
                <wp:simplePos x="0" y="0"/>
                <wp:positionH relativeFrom="column">
                  <wp:posOffset>1573530</wp:posOffset>
                </wp:positionH>
                <wp:positionV relativeFrom="paragraph">
                  <wp:posOffset>121920</wp:posOffset>
                </wp:positionV>
                <wp:extent cx="1026795" cy="247015"/>
                <wp:effectExtent l="0" t="0" r="14605" b="6985"/>
                <wp:wrapNone/>
                <wp:docPr id="8" name="Rectangle 8"/>
                <wp:cNvGraphicFramePr/>
                <a:graphic xmlns:a="http://schemas.openxmlformats.org/drawingml/2006/main">
                  <a:graphicData uri="http://schemas.microsoft.com/office/word/2010/wordprocessingShape">
                    <wps:wsp>
                      <wps:cNvSpPr/>
                      <wps:spPr>
                        <a:xfrm>
                          <a:off x="0" y="0"/>
                          <a:ext cx="1026795" cy="247015"/>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730435" w14:textId="7160BE9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439A31" id="Rectangle 8" o:spid="_x0000_s1028" style="position:absolute;left:0;text-align:left;margin-left:123.9pt;margin-top:9.6pt;width:80.85pt;height:19.4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" filled="f" strokecolor="#c00000" strokeweight="1pt">
                <v:textbox inset="1mm,0,1mm,0">
                  <w:txbxContent>
                    <w:p w14:paraId="44730435" w14:textId="7160BE9C"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6B9C87F5" wp14:editId="34454544">
                <wp:simplePos x="0" y="0"/>
                <wp:positionH relativeFrom="column">
                  <wp:posOffset>501650</wp:posOffset>
                </wp:positionH>
                <wp:positionV relativeFrom="paragraph">
                  <wp:posOffset>107315</wp:posOffset>
                </wp:positionV>
                <wp:extent cx="1026795" cy="247015"/>
                <wp:effectExtent l="12700" t="12700" r="14605" b="6985"/>
                <wp:wrapNone/>
                <wp:docPr id="6" name="Rectangle 6"/>
                <wp:cNvGraphicFramePr/>
                <a:graphic xmlns:a="http://schemas.openxmlformats.org/drawingml/2006/main">
                  <a:graphicData uri="http://schemas.microsoft.com/office/word/2010/wordprocessingShape">
                    <wps:wsp>
                      <wps:cNvSpPr/>
                      <wps:spPr>
                        <a:xfrm>
                          <a:off x="0" y="0"/>
                          <a:ext cx="1026795" cy="247015"/>
                        </a:xfrm>
                        <a:prstGeom prst="rect">
                          <a:avLst/>
                        </a:prstGeom>
                        <a:pattFill prst="pct20">
                          <a:fgClr>
                            <a:schemeClr val="tx1"/>
                          </a:fgClr>
                          <a:bgClr>
                            <a:schemeClr val="bg1"/>
                          </a:bgClr>
                        </a:pattFill>
                        <a:ln w="2540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C7B0CA" w14:textId="77777777"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b1)</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9C87F5" id="Rectangle 6" o:spid="_x0000_s1029" style="position:absolute;left:0;text-align:left;margin-left:39.5pt;margin-top:8.45pt;width:80.85pt;height:19.4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" fillcolor="black [3213]" strokecolor="#c00000" strokeweight="2pt">
                <v:fill r:id="rId11" o:title="" color2="white [3212]" type="pattern"/>
                <v:textbox inset="1mm,0,1mm,0">
                  <w:txbxContent>
                    <w:p w14:paraId="7EC7B0CA" w14:textId="77777777"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b1)</w:t>
                      </w:r>
                    </w:p>
                  </w:txbxContent>
                </v:textbox>
              </v:rect>
            </w:pict>
          </mc:Fallback>
        </mc:AlternateContent>
      </w:r>
    </w:p>
    <w:p w14:paraId="1BF5E064" w14:textId="603CB2EB" w:rsidR="003B659B" w:rsidRDefault="003B659B" w:rsidP="00525357">
      <w:pPr>
        <w:jc w:val="both"/>
        <w:rPr>
          <w:rFonts w:ascii="Times New Roman" w:hAnsi="Times New Roman" w:cs="Times New Roman"/>
          <w:lang w:val="en-US"/>
        </w:rPr>
      </w:pPr>
    </w:p>
    <w:p w14:paraId="56CBF2DA" w14:textId="79A1F4C4" w:rsidR="005871BA" w:rsidRDefault="000719BA" w:rsidP="00304FC0">
      <w:pPr>
        <w:rPr>
          <w:rFonts w:ascii="Times New Roman" w:hAnsi="Times New Roman" w:cs="Times New Roman"/>
          <w:b/>
          <w:lang w:val="en-US"/>
        </w:rPr>
      </w:pPr>
      <w:r w:rsidRPr="000719BA">
        <w:rPr>
          <w:rFonts w:ascii="Times" w:hAnsi="Times"/>
          <w:b/>
          <w:noProof/>
        </w:rPr>
        <mc:AlternateContent>
          <mc:Choice Requires="wps">
            <w:drawing>
              <wp:anchor distT="0" distB="0" distL="114300" distR="114300" simplePos="0" relativeHeight="251669504" behindDoc="0" locked="0" layoutInCell="1" allowOverlap="1" wp14:anchorId="53E55AE1" wp14:editId="5EBCF018">
                <wp:simplePos x="0" y="0"/>
                <wp:positionH relativeFrom="column">
                  <wp:posOffset>3747614</wp:posOffset>
                </wp:positionH>
                <wp:positionV relativeFrom="paragraph">
                  <wp:posOffset>49114</wp:posOffset>
                </wp:positionV>
                <wp:extent cx="1026826" cy="247337"/>
                <wp:effectExtent l="0" t="0" r="14605" b="6985"/>
                <wp:wrapNone/>
                <wp:docPr id="11" name="Rectangle 11"/>
                <wp:cNvGraphicFramePr/>
                <a:graphic xmlns:a="http://schemas.openxmlformats.org/drawingml/2006/main">
                  <a:graphicData uri="http://schemas.microsoft.com/office/word/2010/wordprocessingShape">
                    <wps:wsp>
                      <wps:cNvSpPr/>
                      <wps:spPr>
                        <a:xfrm>
                          <a:off x="0" y="0"/>
                          <a:ext cx="1026826" cy="247337"/>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02CD28" w14:textId="0FC84B43"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E55AE1" id="Rectangle 11" o:spid="_x0000_s1030" style="position:absolute;margin-left:295.1pt;margin-top:3.85pt;width:80.85pt;height:19.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" filled="f" strokecolor="#00b050" strokeweight="1pt">
                <v:textbox inset="1mm,0,1mm,0">
                  <w:txbxContent>
                    <w:p w14:paraId="7802CD28" w14:textId="0FC84B43"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(gNB1</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w:hAnsi="Times"/>
          <w:b/>
          <w:noProof/>
        </w:rPr>
        <mc:AlternateContent>
          <mc:Choice Requires="wps">
            <w:drawing>
              <wp:anchor distT="0" distB="0" distL="114300" distR="114300" simplePos="0" relativeHeight="251666432" behindDoc="0" locked="0" layoutInCell="1" allowOverlap="1" wp14:anchorId="25109DCC" wp14:editId="0B4013D3">
                <wp:simplePos x="0" y="0"/>
                <wp:positionH relativeFrom="column">
                  <wp:posOffset>2660650</wp:posOffset>
                </wp:positionH>
                <wp:positionV relativeFrom="paragraph">
                  <wp:posOffset>41275</wp:posOffset>
                </wp:positionV>
                <wp:extent cx="1026795" cy="247015"/>
                <wp:effectExtent l="12700" t="12700" r="14605" b="6985"/>
                <wp:wrapNone/>
                <wp:docPr id="9" name="Rectangle 9"/>
                <wp:cNvGraphicFramePr/>
                <a:graphic xmlns:a="http://schemas.openxmlformats.org/drawingml/2006/main">
                  <a:graphicData uri="http://schemas.microsoft.com/office/word/2010/wordprocessingShape">
                    <wps:wsp>
                      <wps:cNvSpPr/>
                      <wps:spPr>
                        <a:xfrm>
                          <a:off x="0" y="0"/>
                          <a:ext cx="1026795" cy="247015"/>
                        </a:xfrm>
                        <a:prstGeom prst="rect">
                          <a:avLst/>
                        </a:prstGeom>
                        <a:pattFill prst="pct20">
                          <a:fgClr>
                            <a:schemeClr val="tx1"/>
                          </a:fgClr>
                          <a:bgClr>
                            <a:schemeClr val="bg1"/>
                          </a:bgClr>
                        </a:pattFill>
                        <a:ln w="254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A0740F" w14:textId="28C7332E"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w:t>
                            </w:r>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5109DCC" id="Rectangle 9" o:spid="_x0000_s1031" style="position:absolute;margin-left:209.5pt;margin-top:3.25pt;width:80.85pt;height:19.4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" fillcolor="black [3213]" strokecolor="#00b050" strokeweight="2pt">
                <v:fill r:id="rId11" o:title="" color2="white [3212]" type="pattern"/>
                <v:textbox inset="1mm,0,1mm,0">
                  <w:txbxContent>
                    <w:p w14:paraId="65A0740F" w14:textId="28C7332E"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w:t>
                      </w:r>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sidRPr="000719BA">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02E12BCA" wp14:editId="2DFF01C0">
                <wp:simplePos x="0" y="0"/>
                <wp:positionH relativeFrom="column">
                  <wp:posOffset>1573530</wp:posOffset>
                </wp:positionH>
                <wp:positionV relativeFrom="paragraph">
                  <wp:posOffset>41275</wp:posOffset>
                </wp:positionV>
                <wp:extent cx="1026795" cy="247015"/>
                <wp:effectExtent l="0" t="0" r="14605" b="6985"/>
                <wp:wrapNone/>
                <wp:docPr id="7" name="Rectangle 7"/>
                <wp:cNvGraphicFramePr/>
                <a:graphic xmlns:a="http://schemas.openxmlformats.org/drawingml/2006/main">
                  <a:graphicData uri="http://schemas.microsoft.com/office/word/2010/wordprocessingShape">
                    <wps:wsp>
                      <wps:cNvSpPr/>
                      <wps:spPr>
                        <a:xfrm>
                          <a:off x="0" y="0"/>
                          <a:ext cx="1026795" cy="247015"/>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B4ABF3" w14:textId="17A6B674"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w:t>
                            </w:r>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E12BCA" id="Rectangle 7" o:spid="_x0000_s1032" style="position:absolute;margin-left:123.9pt;margin-top:3.25pt;width:80.85pt;height:19.4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" filled="f" strokecolor="#00b050" strokeweight="1pt">
                <v:textbox inset="1mm,0,1mm,0">
                  <w:txbxContent>
                    <w:p w14:paraId="5BB4ABF3" w14:textId="17A6B674"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w:t>
                      </w:r>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9B39D3C" wp14:editId="7B01EE5A">
                <wp:simplePos x="0" y="0"/>
                <wp:positionH relativeFrom="column">
                  <wp:posOffset>501650</wp:posOffset>
                </wp:positionH>
                <wp:positionV relativeFrom="paragraph">
                  <wp:posOffset>26035</wp:posOffset>
                </wp:positionV>
                <wp:extent cx="1026795" cy="247015"/>
                <wp:effectExtent l="0" t="0" r="14605" b="6985"/>
                <wp:wrapNone/>
                <wp:docPr id="5" name="Rectangle 5"/>
                <wp:cNvGraphicFramePr/>
                <a:graphic xmlns:a="http://schemas.openxmlformats.org/drawingml/2006/main">
                  <a:graphicData uri="http://schemas.microsoft.com/office/word/2010/wordprocessingShape">
                    <wps:wsp>
                      <wps:cNvSpPr/>
                      <wps:spPr>
                        <a:xfrm>
                          <a:off x="0" y="0"/>
                          <a:ext cx="1026795" cy="247015"/>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939513" w14:textId="31DCCD07"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w:t>
                            </w:r>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b1)</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9B39D3C" id="Rectangle 5" o:spid="_x0000_s1033" style="position:absolute;margin-left:39.5pt;margin-top:2.05pt;width:80.85pt;height:19.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" filled="f" strokecolor="#00b050" strokeweight="1pt">
                <v:textbox inset="1mm,0,1mm,0">
                  <w:txbxContent>
                    <w:p w14:paraId="63939513" w14:textId="31DCCD07" w:rsidR="000719BA" w:rsidRPr="000719BA" w:rsidRDefault="000719BA" w:rsidP="000719BA">
                      <w:pPr>
                        <w:jc w:val="cente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Meas (gNB</w:t>
                      </w:r>
                      <w:r w:rsidR="0075400D">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0719BA">
                        <w:rPr>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b1)</w:t>
                      </w:r>
                    </w:p>
                  </w:txbxContent>
                </v:textbox>
              </v:rect>
            </w:pict>
          </mc:Fallback>
        </mc:AlternateContent>
      </w:r>
    </w:p>
    <w:p w14:paraId="48ED0871" w14:textId="1F693AC8" w:rsidR="00EE022C" w:rsidRDefault="00EE022C" w:rsidP="00EE4940">
      <w:pPr>
        <w:jc w:val="both"/>
        <w:rPr>
          <w:rFonts w:ascii="Times New Roman" w:hAnsi="Times New Roman" w:cs="Times New Roman"/>
          <w:lang w:val="en-US"/>
        </w:rPr>
      </w:pPr>
    </w:p>
    <w:p w14:paraId="22E4253D" w14:textId="0A5CA5FC" w:rsidR="00EE022C" w:rsidRPr="000719BA" w:rsidRDefault="000719BA" w:rsidP="000719BA">
      <w:pPr>
        <w:pStyle w:val="Caption"/>
        <w:jc w:val="center"/>
        <w:rPr>
          <w:rFonts w:ascii="Times" w:hAnsi="Times"/>
          <w:lang w:val="en-US" w:eastAsia="x-none"/>
        </w:rPr>
      </w:pPr>
      <w:bookmarkStart w:id="16" w:name="_Ref5024116"/>
      <w:r w:rsidRPr="007F18EC">
        <w:rPr>
          <w:rFonts w:ascii="Times" w:hAnsi="Times"/>
          <w:lang w:val="en-US"/>
        </w:rPr>
        <w:t xml:space="preserve">Figure </w:t>
      </w:r>
      <w:r w:rsidRPr="000719BA">
        <w:rPr>
          <w:rFonts w:ascii="Times" w:hAnsi="Times"/>
        </w:rPr>
        <w:fldChar w:fldCharType="begin"/>
      </w:r>
      <w:r w:rsidRPr="007F18EC">
        <w:rPr>
          <w:rFonts w:ascii="Times" w:hAnsi="Times"/>
          <w:lang w:val="en-US"/>
        </w:rPr>
        <w:instrText xml:space="preserve"> SEQ Figure \* ARABIC </w:instrText>
      </w:r>
      <w:r w:rsidRPr="000719BA">
        <w:rPr>
          <w:rFonts w:ascii="Times" w:hAnsi="Times"/>
        </w:rPr>
        <w:fldChar w:fldCharType="separate"/>
      </w:r>
      <w:r w:rsidRPr="007F18EC">
        <w:rPr>
          <w:rFonts w:ascii="Times" w:hAnsi="Times"/>
          <w:noProof/>
          <w:lang w:val="en-US"/>
        </w:rPr>
        <w:t>3</w:t>
      </w:r>
      <w:r w:rsidRPr="000719BA">
        <w:rPr>
          <w:rFonts w:ascii="Times" w:hAnsi="Times"/>
        </w:rPr>
        <w:fldChar w:fldCharType="end"/>
      </w:r>
      <w:bookmarkEnd w:id="16"/>
      <w:r w:rsidRPr="007F18EC">
        <w:rPr>
          <w:rFonts w:ascii="Times" w:hAnsi="Times"/>
          <w:lang w:val="en-US"/>
        </w:rPr>
        <w:t>: UE measurements</w:t>
      </w:r>
    </w:p>
    <w:p w14:paraId="7B2D466A" w14:textId="77777777" w:rsidR="000719BA" w:rsidRPr="00EE022C" w:rsidRDefault="000719BA" w:rsidP="00EE022C">
      <w:pPr>
        <w:rPr>
          <w:rFonts w:ascii="Times" w:hAnsi="Times"/>
          <w:b/>
          <w:lang w:val="en-US" w:eastAsia="x-none"/>
        </w:rPr>
      </w:pPr>
    </w:p>
    <w:p w14:paraId="7D6CB438" w14:textId="732BFF8C" w:rsidR="00FF31CA" w:rsidRPr="002C5346" w:rsidRDefault="00FF31CA" w:rsidP="00FF31CA">
      <w:pPr>
        <w:jc w:val="both"/>
        <w:rPr>
          <w:rFonts w:ascii="Times New Roman" w:hAnsi="Times New Roman"/>
          <w:b/>
          <w:sz w:val="22"/>
          <w:szCs w:val="22"/>
          <w:lang w:val="en-US"/>
        </w:rPr>
      </w:pPr>
      <w:r w:rsidRPr="002C5346">
        <w:rPr>
          <w:rFonts w:ascii="Times New Roman" w:hAnsi="Times New Roman"/>
          <w:b/>
          <w:sz w:val="22"/>
          <w:szCs w:val="22"/>
          <w:lang w:val="en-US"/>
        </w:rPr>
        <w:t xml:space="preserve">Proposal </w:t>
      </w:r>
      <w:r w:rsidR="00080C03">
        <w:rPr>
          <w:rFonts w:ascii="Times New Roman" w:hAnsi="Times New Roman"/>
          <w:b/>
          <w:sz w:val="22"/>
          <w:szCs w:val="22"/>
          <w:lang w:val="en-US"/>
        </w:rPr>
        <w:t>3</w:t>
      </w:r>
      <w:r w:rsidRPr="002C5346">
        <w:rPr>
          <w:rFonts w:ascii="Times New Roman" w:hAnsi="Times New Roman"/>
          <w:b/>
          <w:sz w:val="22"/>
          <w:szCs w:val="22"/>
          <w:lang w:val="en-US"/>
        </w:rPr>
        <w:t>: NR Positioning supports DL-AoD measurements based can be based on DL PRS RSRP and DL PRS RSTD</w:t>
      </w:r>
    </w:p>
    <w:p w14:paraId="4E4AB9C9" w14:textId="12CDB27A" w:rsidR="00FF31CA" w:rsidRDefault="00080C03" w:rsidP="00FF31CA">
      <w:pPr>
        <w:jc w:val="both"/>
        <w:rPr>
          <w:rFonts w:ascii="Times New Roman" w:hAnsi="Times New Roman" w:cs="Times New Roman"/>
          <w:sz w:val="22"/>
          <w:szCs w:val="22"/>
          <w:lang w:val="en-US"/>
        </w:rPr>
      </w:pPr>
      <w:r>
        <w:rPr>
          <w:rFonts w:ascii="Times New Roman" w:hAnsi="Times New Roman" w:cs="Times New Roman"/>
          <w:sz w:val="22"/>
          <w:szCs w:val="22"/>
          <w:lang w:val="en-US"/>
        </w:rPr>
        <w:lastRenderedPageBreak/>
        <w:t xml:space="preserve">Furthermore, and related to this example, the UE reports the measurement based on (gNB1, b1) and </w:t>
      </w:r>
      <w:r w:rsidR="003005A8">
        <w:rPr>
          <w:rFonts w:ascii="Times New Roman" w:hAnsi="Times New Roman" w:cs="Times New Roman"/>
          <w:sz w:val="22"/>
          <w:szCs w:val="22"/>
          <w:lang w:val="en-US"/>
        </w:rPr>
        <w:t xml:space="preserve">(gNB2, b3). Essentially, the measurement from the UE </w:t>
      </w:r>
      <w:r>
        <w:rPr>
          <w:rFonts w:ascii="Times New Roman" w:hAnsi="Times New Roman" w:cs="Times New Roman"/>
          <w:sz w:val="22"/>
          <w:szCs w:val="22"/>
          <w:lang w:val="en-US"/>
        </w:rPr>
        <w:t xml:space="preserve">at least </w:t>
      </w:r>
      <w:r w:rsidR="003005A8">
        <w:rPr>
          <w:rFonts w:ascii="Times New Roman" w:hAnsi="Times New Roman" w:cs="Times New Roman"/>
          <w:sz w:val="22"/>
          <w:szCs w:val="22"/>
          <w:lang w:val="en-US"/>
        </w:rPr>
        <w:t xml:space="preserve">contain </w:t>
      </w:r>
      <w:r>
        <w:rPr>
          <w:rFonts w:ascii="Times New Roman" w:hAnsi="Times New Roman" w:cs="Times New Roman"/>
          <w:sz w:val="22"/>
          <w:szCs w:val="22"/>
          <w:lang w:val="en-US"/>
        </w:rPr>
        <w:t>a pair of RSTD or RSRP measurement and the associated DL PRS resource ID from each gNB.</w:t>
      </w:r>
    </w:p>
    <w:p w14:paraId="5DE675C6" w14:textId="77777777" w:rsidR="00080C03" w:rsidRPr="002C5346" w:rsidRDefault="00080C03" w:rsidP="00FF31CA">
      <w:pPr>
        <w:jc w:val="both"/>
        <w:rPr>
          <w:rFonts w:ascii="Times New Roman" w:hAnsi="Times New Roman"/>
          <w:b/>
          <w:sz w:val="22"/>
          <w:szCs w:val="22"/>
          <w:lang w:val="en-US"/>
        </w:rPr>
      </w:pPr>
    </w:p>
    <w:p w14:paraId="23C62E29" w14:textId="72407AD1" w:rsidR="00FF31CA" w:rsidRPr="002C5346" w:rsidRDefault="00FF31CA" w:rsidP="00FF31CA">
      <w:pPr>
        <w:jc w:val="both"/>
        <w:rPr>
          <w:rFonts w:ascii="Times New Roman" w:hAnsi="Times New Roman" w:cs="Times New Roman"/>
          <w:b/>
          <w:sz w:val="22"/>
          <w:szCs w:val="22"/>
          <w:lang w:val="en-US"/>
        </w:rPr>
      </w:pPr>
      <w:r w:rsidRPr="002C5346">
        <w:rPr>
          <w:rFonts w:ascii="Times New Roman" w:hAnsi="Times New Roman" w:cs="Times New Roman"/>
          <w:b/>
          <w:sz w:val="22"/>
          <w:szCs w:val="22"/>
          <w:lang w:val="en-US"/>
        </w:rPr>
        <w:t xml:space="preserve">Proposal </w:t>
      </w:r>
      <w:r w:rsidR="00080C03">
        <w:rPr>
          <w:rFonts w:ascii="Times New Roman" w:hAnsi="Times New Roman" w:cs="Times New Roman"/>
          <w:b/>
          <w:sz w:val="22"/>
          <w:szCs w:val="22"/>
          <w:lang w:val="en-US"/>
        </w:rPr>
        <w:t>4</w:t>
      </w:r>
      <w:r w:rsidRPr="002C5346">
        <w:rPr>
          <w:rFonts w:ascii="Times New Roman" w:hAnsi="Times New Roman" w:cs="Times New Roman"/>
          <w:b/>
          <w:sz w:val="22"/>
          <w:szCs w:val="22"/>
          <w:lang w:val="en-US"/>
        </w:rPr>
        <w:t xml:space="preserve">: The UE reports the measurement (e.g. RSTD, RSRP) and the associated </w:t>
      </w:r>
      <w:r w:rsidRPr="002C5346">
        <w:rPr>
          <w:rFonts w:ascii="Times New Roman" w:hAnsi="Times New Roman" w:cs="Times New Roman"/>
          <w:b/>
          <w:sz w:val="22"/>
          <w:szCs w:val="22"/>
        </w:rPr>
        <w:t xml:space="preserve">DL PRS Resource ID(s) (e.g </w:t>
      </w:r>
      <w:r w:rsidRPr="002C5346">
        <w:rPr>
          <w:rFonts w:ascii="Times New Roman" w:hAnsi="Times New Roman" w:cs="Times New Roman"/>
          <w:b/>
          <w:sz w:val="22"/>
          <w:szCs w:val="22"/>
          <w:lang w:val="en-US"/>
        </w:rPr>
        <w:t>beam information).</w:t>
      </w:r>
    </w:p>
    <w:p w14:paraId="1971CF7A" w14:textId="093BF52D" w:rsidR="00EE022C" w:rsidRDefault="00314747" w:rsidP="00EE4940">
      <w:pPr>
        <w:jc w:val="both"/>
        <w:rPr>
          <w:rFonts w:ascii="Times New Roman" w:hAnsi="Times New Roman" w:cs="Times New Roman"/>
          <w:lang w:val="en-US"/>
        </w:rPr>
      </w:pPr>
      <w:r>
        <w:rPr>
          <w:rFonts w:ascii="Times New Roman" w:hAnsi="Times New Roman" w:cs="Times New Roman"/>
          <w:lang w:val="en-US"/>
        </w:rPr>
        <w:t xml:space="preserve"> </w:t>
      </w:r>
    </w:p>
    <w:p w14:paraId="57625806" w14:textId="77777777" w:rsidR="004179E1" w:rsidRPr="0075400D" w:rsidRDefault="00DE4BC0" w:rsidP="00DB0E72">
      <w:pPr>
        <w:pStyle w:val="Heading1"/>
        <w:numPr>
          <w:ilvl w:val="0"/>
          <w:numId w:val="9"/>
        </w:numPr>
        <w:rPr>
          <w:rFonts w:ascii="Times New Roman" w:hAnsi="Times New Roman"/>
          <w:b/>
          <w:sz w:val="28"/>
          <w:szCs w:val="28"/>
        </w:rPr>
      </w:pPr>
      <w:r w:rsidRPr="0075400D">
        <w:rPr>
          <w:rFonts w:ascii="Times New Roman" w:hAnsi="Times New Roman"/>
          <w:b/>
          <w:sz w:val="28"/>
          <w:szCs w:val="28"/>
        </w:rPr>
        <w:t>Conclusion</w:t>
      </w:r>
      <w:r w:rsidR="00217C21" w:rsidRPr="0075400D">
        <w:rPr>
          <w:rFonts w:ascii="Times New Roman" w:hAnsi="Times New Roman"/>
          <w:b/>
          <w:sz w:val="28"/>
          <w:szCs w:val="28"/>
        </w:rPr>
        <w:t xml:space="preserve"> </w:t>
      </w:r>
      <w:bookmarkEnd w:id="10"/>
      <w:bookmarkEnd w:id="12"/>
      <w:bookmarkEnd w:id="13"/>
    </w:p>
    <w:p w14:paraId="5ADAB10B" w14:textId="4323958C" w:rsidR="00361081" w:rsidRPr="002C5346" w:rsidRDefault="00CA75AE" w:rsidP="00936920">
      <w:pPr>
        <w:jc w:val="both"/>
        <w:rPr>
          <w:rFonts w:ascii="Times New Roman" w:hAnsi="Times New Roman" w:cs="Times New Roman"/>
          <w:sz w:val="22"/>
          <w:szCs w:val="22"/>
          <w:lang w:val="en-US"/>
        </w:rPr>
      </w:pPr>
      <w:r w:rsidRPr="002C5346">
        <w:rPr>
          <w:rFonts w:ascii="Times New Roman" w:hAnsi="Times New Roman" w:cs="Times New Roman"/>
          <w:sz w:val="22"/>
          <w:szCs w:val="22"/>
          <w:lang w:val="en-US"/>
        </w:rPr>
        <w:t xml:space="preserve">In this contribution, we </w:t>
      </w:r>
      <w:r w:rsidR="00936920" w:rsidRPr="002C5346">
        <w:rPr>
          <w:rFonts w:ascii="Times New Roman" w:hAnsi="Times New Roman" w:cs="Times New Roman"/>
          <w:sz w:val="22"/>
          <w:szCs w:val="22"/>
          <w:lang w:val="en-US"/>
        </w:rPr>
        <w:t xml:space="preserve">discussed our view on downlink-based positioning particularly on the </w:t>
      </w:r>
      <w:r w:rsidR="00E03C72">
        <w:rPr>
          <w:rFonts w:ascii="Times New Roman" w:hAnsi="Times New Roman" w:cs="Times New Roman"/>
          <w:sz w:val="22"/>
          <w:szCs w:val="22"/>
          <w:lang w:val="en-US"/>
        </w:rPr>
        <w:t>UE measurement aspects</w:t>
      </w:r>
      <w:r w:rsidR="00936920" w:rsidRPr="002C5346">
        <w:rPr>
          <w:rFonts w:ascii="Times New Roman" w:hAnsi="Times New Roman" w:cs="Times New Roman"/>
          <w:sz w:val="22"/>
          <w:szCs w:val="22"/>
          <w:lang w:val="en-US"/>
        </w:rPr>
        <w:t xml:space="preserve">. We </w:t>
      </w:r>
      <w:r w:rsidRPr="002C5346">
        <w:rPr>
          <w:rFonts w:ascii="Times New Roman" w:hAnsi="Times New Roman" w:cs="Times New Roman"/>
          <w:sz w:val="22"/>
          <w:szCs w:val="22"/>
          <w:lang w:val="en-US"/>
        </w:rPr>
        <w:t xml:space="preserve">have made the following </w:t>
      </w:r>
      <w:r w:rsidR="00361081" w:rsidRPr="002C5346">
        <w:rPr>
          <w:rFonts w:ascii="Times New Roman" w:hAnsi="Times New Roman" w:cs="Times New Roman"/>
          <w:sz w:val="22"/>
          <w:szCs w:val="22"/>
          <w:lang w:val="en-US"/>
        </w:rPr>
        <w:t>proposals</w:t>
      </w:r>
      <w:r w:rsidRPr="002C5346">
        <w:rPr>
          <w:rFonts w:ascii="Times New Roman" w:hAnsi="Times New Roman" w:cs="Times New Roman"/>
          <w:sz w:val="22"/>
          <w:szCs w:val="22"/>
          <w:lang w:val="en-US"/>
        </w:rPr>
        <w:t>:</w:t>
      </w:r>
    </w:p>
    <w:p w14:paraId="058AA779" w14:textId="334790B1" w:rsidR="000F4BDF" w:rsidRPr="002C5346" w:rsidRDefault="000F4BDF" w:rsidP="00936920">
      <w:pPr>
        <w:jc w:val="both"/>
        <w:rPr>
          <w:rFonts w:ascii="Times New Roman" w:hAnsi="Times New Roman" w:cs="Times New Roman"/>
          <w:sz w:val="22"/>
          <w:szCs w:val="22"/>
          <w:lang w:val="en-US"/>
        </w:rPr>
      </w:pPr>
    </w:p>
    <w:p w14:paraId="74A9D1D2" w14:textId="77777777" w:rsidR="00706F85" w:rsidRPr="00080C03" w:rsidRDefault="00706F85" w:rsidP="00706F85">
      <w:pPr>
        <w:jc w:val="both"/>
        <w:rPr>
          <w:rFonts w:ascii="Times New Roman" w:hAnsi="Times New Roman"/>
          <w:b/>
          <w:sz w:val="22"/>
          <w:szCs w:val="22"/>
          <w:lang w:val="en-US"/>
        </w:rPr>
      </w:pPr>
      <w:r w:rsidRPr="00080C03">
        <w:rPr>
          <w:rFonts w:ascii="Times New Roman" w:hAnsi="Times New Roman"/>
          <w:b/>
          <w:sz w:val="22"/>
          <w:szCs w:val="22"/>
          <w:lang w:val="en-US"/>
        </w:rPr>
        <w:t>Proposal 1: Support Option 3: RSTD is defined as the time difference with respect to the timings associated with the DL PRS resources of different TPs</w:t>
      </w:r>
    </w:p>
    <w:p w14:paraId="31E351B6" w14:textId="2F78D07E" w:rsidR="00706F85" w:rsidRPr="00080C03" w:rsidRDefault="00706F85" w:rsidP="00706F85">
      <w:pPr>
        <w:jc w:val="both"/>
        <w:rPr>
          <w:rFonts w:ascii="Times New Roman" w:hAnsi="Times New Roman"/>
          <w:b/>
          <w:sz w:val="22"/>
          <w:szCs w:val="22"/>
          <w:lang w:val="en-US"/>
        </w:rPr>
      </w:pPr>
    </w:p>
    <w:p w14:paraId="536B311C" w14:textId="77777777" w:rsidR="00080C03" w:rsidRPr="00080C03" w:rsidRDefault="00080C03" w:rsidP="00080C03">
      <w:pPr>
        <w:jc w:val="both"/>
        <w:rPr>
          <w:rFonts w:ascii="Times New Roman" w:hAnsi="Times New Roman" w:cs="Times New Roman"/>
          <w:b/>
          <w:sz w:val="22"/>
          <w:szCs w:val="22"/>
        </w:rPr>
      </w:pPr>
      <w:r w:rsidRPr="00080C03">
        <w:rPr>
          <w:rFonts w:ascii="Times New Roman" w:hAnsi="Times New Roman" w:cs="Times New Roman"/>
          <w:b/>
          <w:sz w:val="22"/>
          <w:szCs w:val="22"/>
        </w:rPr>
        <w:t>Proposal 2: Support to limit the positioning measurement report (i.e. based on the selected gNBs).</w:t>
      </w:r>
    </w:p>
    <w:p w14:paraId="48E34F6F" w14:textId="77777777" w:rsidR="00080C03" w:rsidRPr="00080C03" w:rsidRDefault="00080C03" w:rsidP="00706F85">
      <w:pPr>
        <w:jc w:val="both"/>
        <w:rPr>
          <w:rFonts w:ascii="Times New Roman" w:hAnsi="Times New Roman"/>
          <w:b/>
          <w:sz w:val="22"/>
          <w:szCs w:val="22"/>
        </w:rPr>
      </w:pPr>
    </w:p>
    <w:p w14:paraId="78C286A9" w14:textId="2C4B5802" w:rsidR="00706F85" w:rsidRPr="00080C03" w:rsidRDefault="00706F85" w:rsidP="00706F85">
      <w:pPr>
        <w:jc w:val="both"/>
        <w:rPr>
          <w:rFonts w:ascii="Times New Roman" w:hAnsi="Times New Roman"/>
          <w:b/>
          <w:sz w:val="22"/>
          <w:szCs w:val="22"/>
          <w:lang w:val="en-US"/>
        </w:rPr>
      </w:pPr>
      <w:r w:rsidRPr="00080C03">
        <w:rPr>
          <w:rFonts w:ascii="Times New Roman" w:hAnsi="Times New Roman"/>
          <w:b/>
          <w:sz w:val="22"/>
          <w:szCs w:val="22"/>
          <w:lang w:val="en-US"/>
        </w:rPr>
        <w:t xml:space="preserve">Proposal </w:t>
      </w:r>
      <w:r w:rsidR="00080C03" w:rsidRPr="00080C03">
        <w:rPr>
          <w:rFonts w:ascii="Times New Roman" w:hAnsi="Times New Roman"/>
          <w:b/>
          <w:sz w:val="22"/>
          <w:szCs w:val="22"/>
          <w:lang w:val="en-US"/>
        </w:rPr>
        <w:t>3</w:t>
      </w:r>
      <w:r w:rsidRPr="00080C03">
        <w:rPr>
          <w:rFonts w:ascii="Times New Roman" w:hAnsi="Times New Roman"/>
          <w:b/>
          <w:sz w:val="22"/>
          <w:szCs w:val="22"/>
          <w:lang w:val="en-US"/>
        </w:rPr>
        <w:t>: NR Positioning supports DL-AoD measurements based can be based on DL PRS RSRP and DL PRS RSTD</w:t>
      </w:r>
    </w:p>
    <w:p w14:paraId="59B4EF8A" w14:textId="77777777" w:rsidR="00706F85" w:rsidRPr="00080C03" w:rsidRDefault="00706F85" w:rsidP="00706F85">
      <w:pPr>
        <w:jc w:val="both"/>
        <w:rPr>
          <w:rFonts w:ascii="Times New Roman" w:hAnsi="Times New Roman"/>
          <w:b/>
          <w:sz w:val="22"/>
          <w:szCs w:val="22"/>
          <w:lang w:val="en-US"/>
        </w:rPr>
      </w:pPr>
    </w:p>
    <w:p w14:paraId="0D565B93" w14:textId="71659594" w:rsidR="00706F85" w:rsidRPr="00080C03" w:rsidRDefault="00706F85" w:rsidP="00706F85">
      <w:pPr>
        <w:jc w:val="both"/>
        <w:rPr>
          <w:rFonts w:ascii="Times New Roman" w:hAnsi="Times New Roman" w:cs="Times New Roman"/>
          <w:b/>
          <w:sz w:val="22"/>
          <w:szCs w:val="22"/>
          <w:lang w:val="en-US"/>
        </w:rPr>
      </w:pPr>
      <w:r w:rsidRPr="00080C03">
        <w:rPr>
          <w:rFonts w:ascii="Times New Roman" w:hAnsi="Times New Roman" w:cs="Times New Roman"/>
          <w:b/>
          <w:sz w:val="22"/>
          <w:szCs w:val="22"/>
          <w:lang w:val="en-US"/>
        </w:rPr>
        <w:t xml:space="preserve">Proposal </w:t>
      </w:r>
      <w:r w:rsidR="00080C03" w:rsidRPr="00080C03">
        <w:rPr>
          <w:rFonts w:ascii="Times New Roman" w:hAnsi="Times New Roman" w:cs="Times New Roman"/>
          <w:b/>
          <w:sz w:val="22"/>
          <w:szCs w:val="22"/>
          <w:lang w:val="en-US"/>
        </w:rPr>
        <w:t>4</w:t>
      </w:r>
      <w:r w:rsidRPr="00080C03">
        <w:rPr>
          <w:rFonts w:ascii="Times New Roman" w:hAnsi="Times New Roman" w:cs="Times New Roman"/>
          <w:b/>
          <w:sz w:val="22"/>
          <w:szCs w:val="22"/>
          <w:lang w:val="en-US"/>
        </w:rPr>
        <w:t xml:space="preserve">: The UE reports the measurement (e.g. RSTD, RSRP) and the associated </w:t>
      </w:r>
      <w:r w:rsidR="00D21C0B" w:rsidRPr="00080C03">
        <w:rPr>
          <w:rFonts w:ascii="Times New Roman" w:hAnsi="Times New Roman" w:cs="Times New Roman"/>
          <w:b/>
          <w:sz w:val="22"/>
          <w:szCs w:val="22"/>
        </w:rPr>
        <w:t xml:space="preserve">DL PRS Resource ID(s) </w:t>
      </w:r>
      <w:r w:rsidR="00314747" w:rsidRPr="00080C03">
        <w:rPr>
          <w:rFonts w:ascii="Times New Roman" w:hAnsi="Times New Roman" w:cs="Times New Roman"/>
          <w:b/>
          <w:sz w:val="22"/>
          <w:szCs w:val="22"/>
        </w:rPr>
        <w:t xml:space="preserve">(e.g </w:t>
      </w:r>
      <w:r w:rsidRPr="00080C03">
        <w:rPr>
          <w:rFonts w:ascii="Times New Roman" w:hAnsi="Times New Roman" w:cs="Times New Roman"/>
          <w:b/>
          <w:sz w:val="22"/>
          <w:szCs w:val="22"/>
          <w:lang w:val="en-US"/>
        </w:rPr>
        <w:t>beam information).</w:t>
      </w:r>
    </w:p>
    <w:p w14:paraId="31019485" w14:textId="77777777" w:rsidR="000F4BDF" w:rsidRDefault="000F4BDF" w:rsidP="00936920">
      <w:pPr>
        <w:jc w:val="both"/>
        <w:rPr>
          <w:rFonts w:ascii="Times New Roman" w:hAnsi="Times New Roman" w:cs="Times New Roman"/>
          <w:lang w:val="en-US"/>
        </w:rPr>
      </w:pPr>
    </w:p>
    <w:p w14:paraId="055CEA00" w14:textId="77777777" w:rsidR="00936920" w:rsidRPr="003A7BC6" w:rsidRDefault="00936920" w:rsidP="0075400D">
      <w:pPr>
        <w:jc w:val="both"/>
        <w:rPr>
          <w:rFonts w:ascii="Times New Roman" w:hAnsi="Times New Roman" w:cs="Times New Roman"/>
          <w:b/>
          <w:lang w:val="en-US"/>
        </w:rPr>
      </w:pPr>
    </w:p>
    <w:p w14:paraId="2DEFF177" w14:textId="77777777" w:rsidR="00DE4BC0" w:rsidRPr="0075400D" w:rsidRDefault="00FB2BF2" w:rsidP="001D7E67">
      <w:pPr>
        <w:pStyle w:val="Heading1"/>
        <w:numPr>
          <w:ilvl w:val="0"/>
          <w:numId w:val="9"/>
        </w:numPr>
        <w:jc w:val="both"/>
        <w:rPr>
          <w:rFonts w:ascii="Times New Roman" w:hAnsi="Times New Roman"/>
          <w:b/>
          <w:sz w:val="28"/>
          <w:szCs w:val="28"/>
        </w:rPr>
      </w:pPr>
      <w:r w:rsidRPr="0075400D">
        <w:rPr>
          <w:rFonts w:ascii="Times New Roman" w:hAnsi="Times New Roman"/>
          <w:b/>
          <w:sz w:val="28"/>
          <w:szCs w:val="28"/>
        </w:rPr>
        <w:t>References</w:t>
      </w:r>
    </w:p>
    <w:p w14:paraId="690F3A1F" w14:textId="49279791" w:rsidR="00DE4BC0" w:rsidRPr="0075400D" w:rsidRDefault="00CB4522" w:rsidP="00480E0C">
      <w:pPr>
        <w:numPr>
          <w:ilvl w:val="0"/>
          <w:numId w:val="10"/>
        </w:numPr>
        <w:ind w:left="0" w:firstLine="0"/>
        <w:rPr>
          <w:rFonts w:ascii="Times New Roman" w:hAnsi="Times New Roman" w:cs="Times New Roman"/>
          <w:sz w:val="22"/>
          <w:szCs w:val="22"/>
          <w:lang w:val="en-US"/>
        </w:rPr>
      </w:pPr>
      <w:bookmarkStart w:id="17" w:name="_Ref525791085"/>
      <w:r w:rsidRPr="0075400D">
        <w:rPr>
          <w:rFonts w:ascii="Times New Roman" w:hAnsi="Times New Roman" w:cs="Times New Roman"/>
          <w:sz w:val="22"/>
          <w:szCs w:val="22"/>
          <w:lang w:val="en-US"/>
        </w:rPr>
        <w:t>RP-190752, “New WID: NR Positioning Support”</w:t>
      </w:r>
      <w:bookmarkEnd w:id="17"/>
    </w:p>
    <w:p w14:paraId="1310296C" w14:textId="0F800EDB" w:rsidR="001D7E67" w:rsidRPr="0075400D" w:rsidRDefault="00CB4522" w:rsidP="00480E0C">
      <w:pPr>
        <w:numPr>
          <w:ilvl w:val="0"/>
          <w:numId w:val="10"/>
        </w:numPr>
        <w:ind w:left="0" w:firstLine="0"/>
        <w:rPr>
          <w:rFonts w:ascii="Times New Roman" w:hAnsi="Times New Roman" w:cs="Times New Roman"/>
          <w:sz w:val="22"/>
          <w:szCs w:val="22"/>
          <w:lang w:val="en-US"/>
        </w:rPr>
      </w:pPr>
      <w:bookmarkStart w:id="18" w:name="_Ref5010434"/>
      <w:r w:rsidRPr="0075400D">
        <w:rPr>
          <w:rFonts w:ascii="Times New Roman" w:hAnsi="Times New Roman" w:cs="Times New Roman"/>
          <w:sz w:val="22"/>
          <w:szCs w:val="22"/>
          <w:lang w:val="en-US"/>
        </w:rPr>
        <w:t>TR38.855,”</w:t>
      </w:r>
      <w:r w:rsidRPr="0075400D">
        <w:rPr>
          <w:sz w:val="22"/>
          <w:szCs w:val="22"/>
          <w:lang w:val="en-US"/>
        </w:rPr>
        <w:t xml:space="preserve"> </w:t>
      </w:r>
      <w:r w:rsidRPr="0075400D">
        <w:rPr>
          <w:rFonts w:ascii="Times New Roman" w:hAnsi="Times New Roman" w:cs="Times New Roman"/>
          <w:sz w:val="22"/>
          <w:szCs w:val="22"/>
          <w:lang w:val="en-US"/>
        </w:rPr>
        <w:t>Study on NR positioning support”</w:t>
      </w:r>
      <w:bookmarkEnd w:id="18"/>
    </w:p>
    <w:p w14:paraId="3EC6AEE4" w14:textId="71BF3666" w:rsidR="0075400D" w:rsidRDefault="0075400D" w:rsidP="00480E0C">
      <w:pPr>
        <w:numPr>
          <w:ilvl w:val="0"/>
          <w:numId w:val="10"/>
        </w:numPr>
        <w:ind w:left="0" w:firstLine="0"/>
        <w:rPr>
          <w:rFonts w:ascii="Times New Roman" w:hAnsi="Times New Roman" w:cs="Times New Roman"/>
          <w:sz w:val="22"/>
          <w:szCs w:val="22"/>
          <w:lang w:val="en-US"/>
        </w:rPr>
      </w:pPr>
      <w:bookmarkStart w:id="19" w:name="_Ref16509420"/>
      <w:r w:rsidRPr="0075400D">
        <w:rPr>
          <w:rFonts w:ascii="Times New Roman" w:hAnsi="Times New Roman" w:cs="Times New Roman"/>
          <w:sz w:val="22"/>
          <w:szCs w:val="22"/>
          <w:lang w:val="en-US"/>
        </w:rPr>
        <w:t>Chairman notes RAN1 Meeting #9</w:t>
      </w:r>
      <w:bookmarkEnd w:id="19"/>
      <w:r w:rsidR="00F04DF8">
        <w:rPr>
          <w:rFonts w:ascii="Times New Roman" w:hAnsi="Times New Roman" w:cs="Times New Roman"/>
          <w:sz w:val="22"/>
          <w:szCs w:val="22"/>
          <w:lang w:val="en-US"/>
        </w:rPr>
        <w:t>7</w:t>
      </w:r>
    </w:p>
    <w:p w14:paraId="4F96CE4E" w14:textId="423CB2E9" w:rsidR="00F04DF8" w:rsidRPr="0075400D" w:rsidRDefault="00F04DF8" w:rsidP="00480E0C">
      <w:pPr>
        <w:numPr>
          <w:ilvl w:val="0"/>
          <w:numId w:val="10"/>
        </w:numPr>
        <w:ind w:left="0" w:firstLine="0"/>
        <w:rPr>
          <w:rFonts w:ascii="Times New Roman" w:hAnsi="Times New Roman" w:cs="Times New Roman"/>
          <w:sz w:val="22"/>
          <w:szCs w:val="22"/>
          <w:lang w:val="en-US"/>
        </w:rPr>
      </w:pPr>
      <w:bookmarkStart w:id="20" w:name="_Ref16512340"/>
      <w:r>
        <w:rPr>
          <w:rFonts w:ascii="Times New Roman" w:hAnsi="Times New Roman" w:cs="Times New Roman"/>
          <w:sz w:val="22"/>
          <w:szCs w:val="22"/>
          <w:lang w:val="en-US"/>
        </w:rPr>
        <w:t>TS36.214</w:t>
      </w:r>
      <w:bookmarkEnd w:id="20"/>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FCE1F" w14:textId="77777777" w:rsidR="005F2A4E" w:rsidRDefault="005F2A4E">
      <w:r>
        <w:separator/>
      </w:r>
    </w:p>
  </w:endnote>
  <w:endnote w:type="continuationSeparator" w:id="0">
    <w:p w14:paraId="74D556B5" w14:textId="77777777" w:rsidR="005F2A4E" w:rsidRDefault="005F2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01C71" w14:textId="77777777" w:rsidR="005F2A4E" w:rsidRDefault="005F2A4E">
      <w:r>
        <w:separator/>
      </w:r>
    </w:p>
  </w:footnote>
  <w:footnote w:type="continuationSeparator" w:id="0">
    <w:p w14:paraId="165602E7" w14:textId="77777777" w:rsidR="005F2A4E" w:rsidRDefault="005F2A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0D3A64"/>
    <w:multiLevelType w:val="hybridMultilevel"/>
    <w:tmpl w:val="4B4C1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8A22163"/>
    <w:multiLevelType w:val="hybridMultilevel"/>
    <w:tmpl w:val="499686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8"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D1981"/>
    <w:multiLevelType w:val="hybridMultilevel"/>
    <w:tmpl w:val="86063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DE7A36"/>
    <w:multiLevelType w:val="hybridMultilevel"/>
    <w:tmpl w:val="69FC612E"/>
    <w:lvl w:ilvl="0" w:tplc="1AE2A832">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61356ED0"/>
    <w:multiLevelType w:val="hybridMultilevel"/>
    <w:tmpl w:val="58CE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E67232"/>
    <w:multiLevelType w:val="hybridMultilevel"/>
    <w:tmpl w:val="626C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31"/>
  </w:num>
  <w:num w:numId="3">
    <w:abstractNumId w:val="19"/>
  </w:num>
  <w:num w:numId="4">
    <w:abstractNumId w:val="16"/>
  </w:num>
  <w:num w:numId="5">
    <w:abstractNumId w:val="3"/>
  </w:num>
  <w:num w:numId="6">
    <w:abstractNumId w:val="30"/>
  </w:num>
  <w:num w:numId="7">
    <w:abstractNumId w:val="29"/>
  </w:num>
  <w:num w:numId="8">
    <w:abstractNumId w:val="32"/>
  </w:num>
  <w:num w:numId="9">
    <w:abstractNumId w:val="1"/>
  </w:num>
  <w:num w:numId="10">
    <w:abstractNumId w:val="7"/>
  </w:num>
  <w:num w:numId="11">
    <w:abstractNumId w:val="13"/>
  </w:num>
  <w:num w:numId="12">
    <w:abstractNumId w:val="26"/>
  </w:num>
  <w:num w:numId="13">
    <w:abstractNumId w:val="11"/>
  </w:num>
  <w:num w:numId="14">
    <w:abstractNumId w:val="10"/>
  </w:num>
  <w:num w:numId="15">
    <w:abstractNumId w:val="4"/>
  </w:num>
  <w:num w:numId="16">
    <w:abstractNumId w:val="6"/>
  </w:num>
  <w:num w:numId="17">
    <w:abstractNumId w:val="12"/>
  </w:num>
  <w:num w:numId="18">
    <w:abstractNumId w:val="25"/>
  </w:num>
  <w:num w:numId="19">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2"/>
  </w:num>
  <w:num w:numId="22">
    <w:abstractNumId w:val="12"/>
  </w:num>
  <w:num w:numId="23">
    <w:abstractNumId w:val="24"/>
  </w:num>
  <w:num w:numId="24">
    <w:abstractNumId w:val="14"/>
  </w:num>
  <w:num w:numId="25">
    <w:abstractNumId w:val="9"/>
  </w:num>
  <w:num w:numId="26">
    <w:abstractNumId w:val="17"/>
  </w:num>
  <w:num w:numId="27">
    <w:abstractNumId w:val="20"/>
  </w:num>
  <w:num w:numId="28">
    <w:abstractNumId w:val="2"/>
  </w:num>
  <w:num w:numId="29">
    <w:abstractNumId w:val="8"/>
  </w:num>
  <w:num w:numId="30">
    <w:abstractNumId w:val="23"/>
  </w:num>
  <w:num w:numId="31">
    <w:abstractNumId w:val="27"/>
  </w:num>
  <w:num w:numId="32">
    <w:abstractNumId w:val="28"/>
  </w:num>
  <w:num w:numId="33">
    <w:abstractNumId w:val="15"/>
  </w:num>
  <w:num w:numId="34">
    <w:abstractNumId w:val="21"/>
  </w:num>
  <w:num w:numId="3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4BB8"/>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529"/>
    <w:rsid w:val="000547A0"/>
    <w:rsid w:val="00054FC7"/>
    <w:rsid w:val="000553A7"/>
    <w:rsid w:val="00056CA7"/>
    <w:rsid w:val="000573CF"/>
    <w:rsid w:val="000601C1"/>
    <w:rsid w:val="000603CB"/>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9BA"/>
    <w:rsid w:val="00071C5B"/>
    <w:rsid w:val="00071FD9"/>
    <w:rsid w:val="000722FA"/>
    <w:rsid w:val="0007282C"/>
    <w:rsid w:val="00072BBA"/>
    <w:rsid w:val="00076759"/>
    <w:rsid w:val="000768C2"/>
    <w:rsid w:val="000772A2"/>
    <w:rsid w:val="00077435"/>
    <w:rsid w:val="00077AB2"/>
    <w:rsid w:val="00080202"/>
    <w:rsid w:val="00080295"/>
    <w:rsid w:val="00080C03"/>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1BDC"/>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1D2"/>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16BA"/>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61B1"/>
    <w:rsid w:val="001D6518"/>
    <w:rsid w:val="001D7398"/>
    <w:rsid w:val="001D756D"/>
    <w:rsid w:val="001D77D3"/>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349"/>
    <w:rsid w:val="002119FA"/>
    <w:rsid w:val="00211AB8"/>
    <w:rsid w:val="00212377"/>
    <w:rsid w:val="00212439"/>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0BA"/>
    <w:rsid w:val="0022467B"/>
    <w:rsid w:val="00224987"/>
    <w:rsid w:val="002249EB"/>
    <w:rsid w:val="0022648A"/>
    <w:rsid w:val="00226A29"/>
    <w:rsid w:val="00230AC9"/>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C0B"/>
    <w:rsid w:val="00257E2F"/>
    <w:rsid w:val="002611A6"/>
    <w:rsid w:val="002616B5"/>
    <w:rsid w:val="002636F9"/>
    <w:rsid w:val="00263A04"/>
    <w:rsid w:val="002643AC"/>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8DC"/>
    <w:rsid w:val="002925C8"/>
    <w:rsid w:val="002928C7"/>
    <w:rsid w:val="00292B31"/>
    <w:rsid w:val="0029348D"/>
    <w:rsid w:val="0029553F"/>
    <w:rsid w:val="00295F7A"/>
    <w:rsid w:val="00297746"/>
    <w:rsid w:val="002A0EC9"/>
    <w:rsid w:val="002A1DA6"/>
    <w:rsid w:val="002A233D"/>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0DBE"/>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5346"/>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5A8"/>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4747"/>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659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1FE0"/>
    <w:rsid w:val="003D2042"/>
    <w:rsid w:val="003D2457"/>
    <w:rsid w:val="003D27DA"/>
    <w:rsid w:val="003D286A"/>
    <w:rsid w:val="003D2E8A"/>
    <w:rsid w:val="003D3495"/>
    <w:rsid w:val="003D35AD"/>
    <w:rsid w:val="003D406E"/>
    <w:rsid w:val="003D49BA"/>
    <w:rsid w:val="003D4F60"/>
    <w:rsid w:val="003D58E6"/>
    <w:rsid w:val="003D5EC0"/>
    <w:rsid w:val="003D6CFC"/>
    <w:rsid w:val="003E02F7"/>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A25"/>
    <w:rsid w:val="003F6071"/>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320"/>
    <w:rsid w:val="00415892"/>
    <w:rsid w:val="00415C9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6FBF"/>
    <w:rsid w:val="00457B1E"/>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2DD"/>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72F7"/>
    <w:rsid w:val="004B7424"/>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4EB8"/>
    <w:rsid w:val="004E53B7"/>
    <w:rsid w:val="004E55A7"/>
    <w:rsid w:val="004E5E21"/>
    <w:rsid w:val="004F030E"/>
    <w:rsid w:val="004F047B"/>
    <w:rsid w:val="004F180E"/>
    <w:rsid w:val="004F71BE"/>
    <w:rsid w:val="004F76F4"/>
    <w:rsid w:val="004F7CBE"/>
    <w:rsid w:val="00500111"/>
    <w:rsid w:val="005006E1"/>
    <w:rsid w:val="0050159D"/>
    <w:rsid w:val="00501D0C"/>
    <w:rsid w:val="00502149"/>
    <w:rsid w:val="00502680"/>
    <w:rsid w:val="005040C9"/>
    <w:rsid w:val="005046A6"/>
    <w:rsid w:val="005046CD"/>
    <w:rsid w:val="005073E7"/>
    <w:rsid w:val="00510E6C"/>
    <w:rsid w:val="0051153D"/>
    <w:rsid w:val="005123FA"/>
    <w:rsid w:val="0051362C"/>
    <w:rsid w:val="005143E1"/>
    <w:rsid w:val="00514ADE"/>
    <w:rsid w:val="005174DE"/>
    <w:rsid w:val="00517556"/>
    <w:rsid w:val="00520E1E"/>
    <w:rsid w:val="00520E59"/>
    <w:rsid w:val="00521522"/>
    <w:rsid w:val="00521BE8"/>
    <w:rsid w:val="0052233E"/>
    <w:rsid w:val="00522E09"/>
    <w:rsid w:val="005233FB"/>
    <w:rsid w:val="0052428D"/>
    <w:rsid w:val="0052432D"/>
    <w:rsid w:val="005246A2"/>
    <w:rsid w:val="00525357"/>
    <w:rsid w:val="00525633"/>
    <w:rsid w:val="005258A3"/>
    <w:rsid w:val="00526EB8"/>
    <w:rsid w:val="0053051C"/>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5D61"/>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F96"/>
    <w:rsid w:val="005D76CC"/>
    <w:rsid w:val="005E298D"/>
    <w:rsid w:val="005E4F17"/>
    <w:rsid w:val="005E5C5A"/>
    <w:rsid w:val="005E7F19"/>
    <w:rsid w:val="005F09AC"/>
    <w:rsid w:val="005F16E3"/>
    <w:rsid w:val="005F25C7"/>
    <w:rsid w:val="005F27D1"/>
    <w:rsid w:val="005F2A4E"/>
    <w:rsid w:val="005F2CFA"/>
    <w:rsid w:val="005F3133"/>
    <w:rsid w:val="005F3ABB"/>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0AA"/>
    <w:rsid w:val="0068696A"/>
    <w:rsid w:val="00686F90"/>
    <w:rsid w:val="0068700D"/>
    <w:rsid w:val="00687366"/>
    <w:rsid w:val="006879AA"/>
    <w:rsid w:val="00687AC3"/>
    <w:rsid w:val="006902FA"/>
    <w:rsid w:val="00690A1C"/>
    <w:rsid w:val="00691572"/>
    <w:rsid w:val="0069284A"/>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29C9"/>
    <w:rsid w:val="0070395A"/>
    <w:rsid w:val="00703A71"/>
    <w:rsid w:val="0070411D"/>
    <w:rsid w:val="00704252"/>
    <w:rsid w:val="00704510"/>
    <w:rsid w:val="007046DC"/>
    <w:rsid w:val="00704A78"/>
    <w:rsid w:val="00704DC8"/>
    <w:rsid w:val="00704E38"/>
    <w:rsid w:val="00705B66"/>
    <w:rsid w:val="00706F85"/>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211E"/>
    <w:rsid w:val="007239A2"/>
    <w:rsid w:val="007242EE"/>
    <w:rsid w:val="007267A4"/>
    <w:rsid w:val="007274EC"/>
    <w:rsid w:val="00727F4B"/>
    <w:rsid w:val="007303FB"/>
    <w:rsid w:val="00730886"/>
    <w:rsid w:val="007308EC"/>
    <w:rsid w:val="00730B54"/>
    <w:rsid w:val="0073110A"/>
    <w:rsid w:val="00732AA5"/>
    <w:rsid w:val="00733769"/>
    <w:rsid w:val="00733AF6"/>
    <w:rsid w:val="0073419C"/>
    <w:rsid w:val="007341C4"/>
    <w:rsid w:val="00744132"/>
    <w:rsid w:val="00745C41"/>
    <w:rsid w:val="00746972"/>
    <w:rsid w:val="00746C2B"/>
    <w:rsid w:val="00747A68"/>
    <w:rsid w:val="00747B56"/>
    <w:rsid w:val="0075220B"/>
    <w:rsid w:val="007526C2"/>
    <w:rsid w:val="00752EB9"/>
    <w:rsid w:val="0075397D"/>
    <w:rsid w:val="0075400D"/>
    <w:rsid w:val="00754292"/>
    <w:rsid w:val="0075479E"/>
    <w:rsid w:val="007547C7"/>
    <w:rsid w:val="007552CF"/>
    <w:rsid w:val="007563C3"/>
    <w:rsid w:val="007568A4"/>
    <w:rsid w:val="00757597"/>
    <w:rsid w:val="00757FCD"/>
    <w:rsid w:val="00760CBF"/>
    <w:rsid w:val="00761045"/>
    <w:rsid w:val="007614C0"/>
    <w:rsid w:val="007630DE"/>
    <w:rsid w:val="0076321B"/>
    <w:rsid w:val="007637FC"/>
    <w:rsid w:val="00764DED"/>
    <w:rsid w:val="00765456"/>
    <w:rsid w:val="007675FD"/>
    <w:rsid w:val="007676DA"/>
    <w:rsid w:val="00770501"/>
    <w:rsid w:val="00771A8F"/>
    <w:rsid w:val="00771D60"/>
    <w:rsid w:val="00771D72"/>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51E1"/>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9EA"/>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3F04"/>
    <w:rsid w:val="007E52A4"/>
    <w:rsid w:val="007E6D4B"/>
    <w:rsid w:val="007F136E"/>
    <w:rsid w:val="007F15B7"/>
    <w:rsid w:val="007F1685"/>
    <w:rsid w:val="007F1835"/>
    <w:rsid w:val="007F18EC"/>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16E"/>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447"/>
    <w:rsid w:val="008A4E07"/>
    <w:rsid w:val="008A524B"/>
    <w:rsid w:val="008A5750"/>
    <w:rsid w:val="008A5D1E"/>
    <w:rsid w:val="008A5D62"/>
    <w:rsid w:val="008A64CA"/>
    <w:rsid w:val="008A695C"/>
    <w:rsid w:val="008A6A6F"/>
    <w:rsid w:val="008B0259"/>
    <w:rsid w:val="008B09B6"/>
    <w:rsid w:val="008B1732"/>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5A1"/>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3B43"/>
    <w:rsid w:val="009540C9"/>
    <w:rsid w:val="0095503E"/>
    <w:rsid w:val="00956323"/>
    <w:rsid w:val="00956D23"/>
    <w:rsid w:val="00956F82"/>
    <w:rsid w:val="0095711E"/>
    <w:rsid w:val="009573A8"/>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8DD"/>
    <w:rsid w:val="009958FA"/>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76A"/>
    <w:rsid w:val="009E2A40"/>
    <w:rsid w:val="009E4B93"/>
    <w:rsid w:val="009E4F82"/>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00AF"/>
    <w:rsid w:val="00A419AA"/>
    <w:rsid w:val="00A41CE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163F"/>
    <w:rsid w:val="00B025E7"/>
    <w:rsid w:val="00B028A0"/>
    <w:rsid w:val="00B035C0"/>
    <w:rsid w:val="00B03BB0"/>
    <w:rsid w:val="00B03BCE"/>
    <w:rsid w:val="00B04236"/>
    <w:rsid w:val="00B04FBE"/>
    <w:rsid w:val="00B055BB"/>
    <w:rsid w:val="00B06E66"/>
    <w:rsid w:val="00B06FBB"/>
    <w:rsid w:val="00B07432"/>
    <w:rsid w:val="00B07542"/>
    <w:rsid w:val="00B07C19"/>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36EB"/>
    <w:rsid w:val="00B3473B"/>
    <w:rsid w:val="00B3514D"/>
    <w:rsid w:val="00B352C9"/>
    <w:rsid w:val="00B35E8E"/>
    <w:rsid w:val="00B37504"/>
    <w:rsid w:val="00B404C8"/>
    <w:rsid w:val="00B41AB4"/>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7201"/>
    <w:rsid w:val="00B876C8"/>
    <w:rsid w:val="00B929C1"/>
    <w:rsid w:val="00B93CD6"/>
    <w:rsid w:val="00B94247"/>
    <w:rsid w:val="00B94C09"/>
    <w:rsid w:val="00B95682"/>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448"/>
    <w:rsid w:val="00BC0D77"/>
    <w:rsid w:val="00BC405B"/>
    <w:rsid w:val="00BC4315"/>
    <w:rsid w:val="00BC52B5"/>
    <w:rsid w:val="00BC52E5"/>
    <w:rsid w:val="00BD1265"/>
    <w:rsid w:val="00BD1275"/>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661D"/>
    <w:rsid w:val="00BF03FB"/>
    <w:rsid w:val="00BF0724"/>
    <w:rsid w:val="00BF0BED"/>
    <w:rsid w:val="00BF2B48"/>
    <w:rsid w:val="00BF3653"/>
    <w:rsid w:val="00BF4EFF"/>
    <w:rsid w:val="00BF53A4"/>
    <w:rsid w:val="00BF5516"/>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522"/>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0E1E"/>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1C0B"/>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5B32"/>
    <w:rsid w:val="00D567D1"/>
    <w:rsid w:val="00D57032"/>
    <w:rsid w:val="00D5797A"/>
    <w:rsid w:val="00D60D7B"/>
    <w:rsid w:val="00D61016"/>
    <w:rsid w:val="00D61401"/>
    <w:rsid w:val="00D61CEC"/>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70B"/>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C9D"/>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00E"/>
    <w:rsid w:val="00DC2AE4"/>
    <w:rsid w:val="00DC48CD"/>
    <w:rsid w:val="00DC7162"/>
    <w:rsid w:val="00DC7D48"/>
    <w:rsid w:val="00DD0626"/>
    <w:rsid w:val="00DD0D47"/>
    <w:rsid w:val="00DD132A"/>
    <w:rsid w:val="00DD2AC5"/>
    <w:rsid w:val="00DD4046"/>
    <w:rsid w:val="00DD4B76"/>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C72"/>
    <w:rsid w:val="00E03F33"/>
    <w:rsid w:val="00E04DED"/>
    <w:rsid w:val="00E04FBF"/>
    <w:rsid w:val="00E05B9B"/>
    <w:rsid w:val="00E05CB6"/>
    <w:rsid w:val="00E05CE4"/>
    <w:rsid w:val="00E06ADD"/>
    <w:rsid w:val="00E075B6"/>
    <w:rsid w:val="00E07FDF"/>
    <w:rsid w:val="00E113CD"/>
    <w:rsid w:val="00E11CC4"/>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26DDE"/>
    <w:rsid w:val="00E32C78"/>
    <w:rsid w:val="00E3346D"/>
    <w:rsid w:val="00E33C88"/>
    <w:rsid w:val="00E33EB2"/>
    <w:rsid w:val="00E34714"/>
    <w:rsid w:val="00E36558"/>
    <w:rsid w:val="00E3707D"/>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0A2"/>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0A76"/>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B9D"/>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22C"/>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EF7CC4"/>
    <w:rsid w:val="00F0257D"/>
    <w:rsid w:val="00F02F65"/>
    <w:rsid w:val="00F03EC7"/>
    <w:rsid w:val="00F040E9"/>
    <w:rsid w:val="00F04762"/>
    <w:rsid w:val="00F04DF8"/>
    <w:rsid w:val="00F05C1D"/>
    <w:rsid w:val="00F05C70"/>
    <w:rsid w:val="00F06798"/>
    <w:rsid w:val="00F070B8"/>
    <w:rsid w:val="00F0796F"/>
    <w:rsid w:val="00F07D82"/>
    <w:rsid w:val="00F1010A"/>
    <w:rsid w:val="00F1225E"/>
    <w:rsid w:val="00F122B6"/>
    <w:rsid w:val="00F1361A"/>
    <w:rsid w:val="00F144F7"/>
    <w:rsid w:val="00F14D62"/>
    <w:rsid w:val="00F163D6"/>
    <w:rsid w:val="00F16732"/>
    <w:rsid w:val="00F174B7"/>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644"/>
    <w:rsid w:val="00F9275D"/>
    <w:rsid w:val="00F92A30"/>
    <w:rsid w:val="00F9318D"/>
    <w:rsid w:val="00F9388C"/>
    <w:rsid w:val="00F93AC6"/>
    <w:rsid w:val="00F9619D"/>
    <w:rsid w:val="00F97042"/>
    <w:rsid w:val="00F976E4"/>
    <w:rsid w:val="00F978F8"/>
    <w:rsid w:val="00F97C4A"/>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1CA"/>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11D2"/>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1211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11D2"/>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4C19E7"/>
    <w:rPr>
      <w:rFonts w:ascii="Calibri" w:hAnsi="Calibri"/>
      <w:sz w:val="22"/>
      <w:szCs w:val="22"/>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24"/>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66214307">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A4F52E-D912-DF4A-BEC0-C06092803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1173</Words>
  <Characters>6691</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2019-04-01T14:18:00Z</dcterms:created>
  <dcterms:modified xsi:type="dcterms:W3CDTF">2019-08-16T06:19:00Z</dcterms:modified>
</cp:coreProperties>
</file>